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A6" w:rsidRDefault="00864DA6" w:rsidP="00EA47AB">
      <w:pPr>
        <w:rPr>
          <w:rFonts w:ascii="Candara" w:hAnsi="Candara"/>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8" type="#_x0000_t75" style="position:absolute;margin-left:5.1pt;margin-top:-3.5pt;width:464.8pt;height:166.05pt;z-index:251658240;visibility:visible" wrapcoords="-35 0 -35 21502 21600 21502 21600 0 -35 0">
            <v:imagedata r:id="rId7" o:title="" croptop="1986f" cropbottom="2855f" cropleft="1070f" cropright="1234f" gain="109227f"/>
            <w10:wrap type="through"/>
          </v:shape>
        </w:pict>
      </w:r>
    </w:p>
    <w:p w:rsidR="00864DA6" w:rsidRPr="00AA7302" w:rsidRDefault="00864DA6" w:rsidP="00EA47AB">
      <w:pPr>
        <w:rPr>
          <w:b/>
          <w:sz w:val="26"/>
          <w:szCs w:val="26"/>
          <w:u w:val="single"/>
        </w:rPr>
      </w:pPr>
      <w:r w:rsidRPr="00AA7302">
        <w:rPr>
          <w:b/>
          <w:sz w:val="26"/>
          <w:szCs w:val="26"/>
          <w:u w:val="single"/>
        </w:rPr>
        <w:t xml:space="preserve">ALLEGATO </w:t>
      </w:r>
      <w:r>
        <w:rPr>
          <w:b/>
          <w:sz w:val="26"/>
          <w:szCs w:val="26"/>
          <w:u w:val="single"/>
        </w:rPr>
        <w:t>TECNICO N.</w:t>
      </w:r>
      <w:r w:rsidRPr="00AA7302">
        <w:rPr>
          <w:b/>
          <w:sz w:val="26"/>
          <w:szCs w:val="26"/>
          <w:u w:val="single"/>
        </w:rPr>
        <w:t>12</w:t>
      </w:r>
    </w:p>
    <w:p w:rsidR="00864DA6" w:rsidRPr="00FA1579" w:rsidRDefault="00864DA6" w:rsidP="00EA47AB">
      <w:pPr>
        <w:rPr>
          <w:sz w:val="26"/>
          <w:szCs w:val="26"/>
        </w:rPr>
      </w:pPr>
    </w:p>
    <w:p w:rsidR="00864DA6" w:rsidRPr="00FA1579" w:rsidRDefault="00864DA6" w:rsidP="00EA47AB">
      <w:pPr>
        <w:rPr>
          <w:sz w:val="26"/>
          <w:szCs w:val="26"/>
        </w:rPr>
      </w:pPr>
    </w:p>
    <w:p w:rsidR="00864DA6" w:rsidRPr="00FA1579" w:rsidRDefault="00864DA6" w:rsidP="00A231C9">
      <w:pPr>
        <w:jc w:val="both"/>
        <w:rPr>
          <w:b/>
          <w:sz w:val="26"/>
          <w:szCs w:val="26"/>
        </w:rPr>
      </w:pPr>
      <w:r w:rsidRPr="00FA1579">
        <w:rPr>
          <w:b/>
          <w:sz w:val="26"/>
          <w:szCs w:val="26"/>
        </w:rPr>
        <w:t>GENERATORE DI CORRENTE CON TORRE FARO,</w:t>
      </w:r>
      <w:r>
        <w:rPr>
          <w:b/>
          <w:sz w:val="26"/>
          <w:szCs w:val="26"/>
        </w:rPr>
        <w:t xml:space="preserve"> </w:t>
      </w:r>
      <w:r w:rsidRPr="00FA1579">
        <w:rPr>
          <w:b/>
          <w:sz w:val="26"/>
          <w:szCs w:val="26"/>
        </w:rPr>
        <w:t xml:space="preserve">SCARRABILE,  ALLESTITO SU CARRELLO STRADALE IN ATTIVITA’ DI PROTEZIONE CIVILE </w:t>
      </w:r>
    </w:p>
    <w:p w:rsidR="00864DA6" w:rsidRPr="00FA1579" w:rsidRDefault="00864DA6" w:rsidP="00825266">
      <w:pPr>
        <w:jc w:val="both"/>
        <w:rPr>
          <w:sz w:val="26"/>
          <w:szCs w:val="26"/>
        </w:rPr>
      </w:pPr>
    </w:p>
    <w:p w:rsidR="00864DA6" w:rsidRPr="00FA1579" w:rsidRDefault="00864DA6" w:rsidP="00017A97">
      <w:pPr>
        <w:jc w:val="both"/>
        <w:rPr>
          <w:sz w:val="26"/>
          <w:szCs w:val="26"/>
        </w:rPr>
      </w:pPr>
      <w:r w:rsidRPr="00FA1579">
        <w:rPr>
          <w:sz w:val="26"/>
          <w:szCs w:val="26"/>
        </w:rPr>
        <w:t>Dovrà essere fornito   generatore di corrente con torre faro, scarabbile, installato su carrello stradale in attività di Protezione Civile.</w:t>
      </w:r>
    </w:p>
    <w:p w:rsidR="00864DA6" w:rsidRPr="00FA1579" w:rsidRDefault="00864DA6" w:rsidP="00017A97">
      <w:pPr>
        <w:jc w:val="both"/>
        <w:rPr>
          <w:sz w:val="26"/>
          <w:szCs w:val="26"/>
        </w:rPr>
      </w:pPr>
    </w:p>
    <w:p w:rsidR="00864DA6" w:rsidRPr="00FA1579" w:rsidRDefault="00864DA6" w:rsidP="00017A97">
      <w:pPr>
        <w:jc w:val="both"/>
        <w:rPr>
          <w:sz w:val="26"/>
          <w:szCs w:val="26"/>
          <w:u w:val="single"/>
        </w:rPr>
      </w:pPr>
      <w:r w:rsidRPr="00FA1579">
        <w:rPr>
          <w:b/>
          <w:bCs/>
          <w:sz w:val="26"/>
          <w:szCs w:val="26"/>
        </w:rPr>
        <w:t>Quantità:</w:t>
      </w:r>
      <w:r w:rsidRPr="00FA1579">
        <w:rPr>
          <w:sz w:val="26"/>
          <w:szCs w:val="26"/>
        </w:rPr>
        <w:t xml:space="preserve"> Richieste una unità</w:t>
      </w:r>
      <w:r w:rsidRPr="00FA1579">
        <w:rPr>
          <w:sz w:val="26"/>
          <w:szCs w:val="26"/>
          <w:u w:val="single"/>
        </w:rPr>
        <w:t xml:space="preserve"> </w:t>
      </w:r>
    </w:p>
    <w:p w:rsidR="00864DA6" w:rsidRPr="00FA1579" w:rsidRDefault="00864DA6" w:rsidP="00017A97">
      <w:pPr>
        <w:jc w:val="both"/>
        <w:rPr>
          <w:sz w:val="26"/>
          <w:szCs w:val="26"/>
          <w:u w:val="single"/>
        </w:rPr>
      </w:pPr>
    </w:p>
    <w:p w:rsidR="00864DA6" w:rsidRPr="00FA1579" w:rsidRDefault="00864DA6" w:rsidP="00017A97">
      <w:pPr>
        <w:rPr>
          <w:sz w:val="26"/>
          <w:szCs w:val="26"/>
        </w:rPr>
      </w:pPr>
      <w:r w:rsidRPr="00FA1579">
        <w:rPr>
          <w:sz w:val="26"/>
          <w:szCs w:val="26"/>
        </w:rPr>
        <w:t xml:space="preserve">Il generatore di corrente   , </w:t>
      </w:r>
      <w:r w:rsidRPr="00FA1579">
        <w:rPr>
          <w:b/>
          <w:sz w:val="26"/>
          <w:szCs w:val="26"/>
        </w:rPr>
        <w:t>pena esclusione dalla procedura di gara</w:t>
      </w:r>
      <w:r w:rsidRPr="00FA1579">
        <w:rPr>
          <w:sz w:val="26"/>
          <w:szCs w:val="26"/>
        </w:rPr>
        <w:t>, dovrà  possedere i seguenti tecnici requisiti minimi:</w:t>
      </w:r>
    </w:p>
    <w:p w:rsidR="00864DA6" w:rsidRPr="00FA1579" w:rsidRDefault="00864DA6" w:rsidP="00017A97">
      <w:pPr>
        <w:rPr>
          <w:sz w:val="26"/>
          <w:szCs w:val="26"/>
        </w:rPr>
      </w:pPr>
    </w:p>
    <w:p w:rsidR="00864DA6" w:rsidRPr="00FA1579" w:rsidRDefault="00864DA6" w:rsidP="00297C20">
      <w:pPr>
        <w:pStyle w:val="ListParagraph"/>
        <w:numPr>
          <w:ilvl w:val="0"/>
          <w:numId w:val="5"/>
        </w:numPr>
        <w:rPr>
          <w:sz w:val="26"/>
          <w:szCs w:val="26"/>
        </w:rPr>
      </w:pPr>
      <w:r w:rsidRPr="00FA1579">
        <w:rPr>
          <w:sz w:val="26"/>
          <w:szCs w:val="26"/>
        </w:rPr>
        <w:t>Generatore di corrente</w:t>
      </w:r>
    </w:p>
    <w:p w:rsidR="00864DA6" w:rsidRPr="00FA1579" w:rsidRDefault="00864DA6" w:rsidP="00297C20">
      <w:pPr>
        <w:pStyle w:val="ListParagraph"/>
        <w:numPr>
          <w:ilvl w:val="0"/>
          <w:numId w:val="5"/>
        </w:numPr>
        <w:rPr>
          <w:sz w:val="26"/>
          <w:szCs w:val="26"/>
        </w:rPr>
      </w:pPr>
      <w:r w:rsidRPr="00FA1579">
        <w:rPr>
          <w:sz w:val="26"/>
          <w:szCs w:val="26"/>
        </w:rPr>
        <w:t>Torre Faro</w:t>
      </w:r>
    </w:p>
    <w:p w:rsidR="00864DA6" w:rsidRPr="00FA1579" w:rsidRDefault="00864DA6" w:rsidP="00297C20">
      <w:pPr>
        <w:pStyle w:val="ListParagraph"/>
        <w:numPr>
          <w:ilvl w:val="0"/>
          <w:numId w:val="5"/>
        </w:numPr>
        <w:rPr>
          <w:sz w:val="26"/>
          <w:szCs w:val="26"/>
        </w:rPr>
      </w:pPr>
      <w:r w:rsidRPr="00FA1579">
        <w:rPr>
          <w:sz w:val="26"/>
          <w:szCs w:val="26"/>
        </w:rPr>
        <w:t>Carrello stradale</w:t>
      </w:r>
    </w:p>
    <w:p w:rsidR="00864DA6" w:rsidRPr="00FA1579" w:rsidRDefault="00864DA6" w:rsidP="004A44E4">
      <w:pPr>
        <w:pStyle w:val="ListParagraph"/>
        <w:rPr>
          <w:sz w:val="26"/>
          <w:szCs w:val="26"/>
        </w:rPr>
      </w:pPr>
    </w:p>
    <w:p w:rsidR="00864DA6" w:rsidRPr="00FA1579" w:rsidRDefault="00864DA6" w:rsidP="00AE5663">
      <w:pPr>
        <w:spacing w:before="60"/>
        <w:jc w:val="both"/>
        <w:rPr>
          <w:sz w:val="26"/>
          <w:szCs w:val="26"/>
        </w:rPr>
      </w:pPr>
      <w:r w:rsidRPr="00FA1579">
        <w:rPr>
          <w:b/>
          <w:sz w:val="26"/>
          <w:szCs w:val="26"/>
        </w:rPr>
        <w:t>Caratteristiche tecniche richieste</w:t>
      </w:r>
      <w:r w:rsidRPr="00FA1579">
        <w:rPr>
          <w:sz w:val="26"/>
          <w:szCs w:val="26"/>
        </w:rPr>
        <w:t>:</w:t>
      </w:r>
    </w:p>
    <w:p w:rsidR="00864DA6" w:rsidRPr="00FA1579" w:rsidRDefault="00864DA6" w:rsidP="00AE5663">
      <w:pPr>
        <w:spacing w:before="60"/>
        <w:jc w:val="both"/>
        <w:rPr>
          <w:sz w:val="26"/>
          <w:szCs w:val="26"/>
        </w:rPr>
      </w:pPr>
    </w:p>
    <w:p w:rsidR="00864DA6" w:rsidRPr="00FA1579" w:rsidRDefault="00864DA6" w:rsidP="00297C20">
      <w:pPr>
        <w:pStyle w:val="ListParagraph"/>
        <w:numPr>
          <w:ilvl w:val="0"/>
          <w:numId w:val="6"/>
        </w:numPr>
        <w:ind w:left="426" w:hanging="426"/>
        <w:rPr>
          <w:b/>
          <w:sz w:val="26"/>
          <w:szCs w:val="26"/>
        </w:rPr>
      </w:pPr>
      <w:r w:rsidRPr="00FA1579">
        <w:rPr>
          <w:b/>
          <w:sz w:val="26"/>
          <w:szCs w:val="26"/>
        </w:rPr>
        <w:t>Generatore di corrente</w:t>
      </w:r>
    </w:p>
    <w:p w:rsidR="00864DA6" w:rsidRPr="00FA1579" w:rsidRDefault="00864DA6" w:rsidP="00297C20">
      <w:pPr>
        <w:pStyle w:val="ListParagraph"/>
        <w:numPr>
          <w:ilvl w:val="0"/>
          <w:numId w:val="7"/>
        </w:numPr>
        <w:rPr>
          <w:b/>
          <w:sz w:val="26"/>
          <w:szCs w:val="26"/>
        </w:rPr>
      </w:pPr>
      <w:r w:rsidRPr="00FA1579">
        <w:rPr>
          <w:sz w:val="26"/>
          <w:szCs w:val="26"/>
        </w:rPr>
        <w:t>Motore diesel, turbo compresso.</w:t>
      </w:r>
    </w:p>
    <w:p w:rsidR="00864DA6" w:rsidRPr="00FA1579" w:rsidRDefault="00864DA6" w:rsidP="00297C20">
      <w:pPr>
        <w:pStyle w:val="ListParagraph"/>
        <w:numPr>
          <w:ilvl w:val="0"/>
          <w:numId w:val="7"/>
        </w:numPr>
        <w:rPr>
          <w:b/>
          <w:sz w:val="26"/>
          <w:szCs w:val="26"/>
        </w:rPr>
      </w:pPr>
      <w:r w:rsidRPr="00FA1579">
        <w:rPr>
          <w:sz w:val="26"/>
          <w:szCs w:val="26"/>
        </w:rPr>
        <w:t>Raffreddamento ad acqua</w:t>
      </w:r>
    </w:p>
    <w:p w:rsidR="00864DA6" w:rsidRPr="00FA1579" w:rsidRDefault="00864DA6" w:rsidP="00297C20">
      <w:pPr>
        <w:pStyle w:val="ListParagraph"/>
        <w:numPr>
          <w:ilvl w:val="0"/>
          <w:numId w:val="7"/>
        </w:numPr>
        <w:rPr>
          <w:b/>
          <w:sz w:val="26"/>
          <w:szCs w:val="26"/>
        </w:rPr>
      </w:pPr>
      <w:r w:rsidRPr="00FA1579">
        <w:rPr>
          <w:sz w:val="26"/>
          <w:szCs w:val="26"/>
        </w:rPr>
        <w:t>Regolatore elettronico di giri motore</w:t>
      </w:r>
    </w:p>
    <w:p w:rsidR="00864DA6" w:rsidRPr="00FA1579" w:rsidRDefault="00864DA6" w:rsidP="00297C20">
      <w:pPr>
        <w:pStyle w:val="ListParagraph"/>
        <w:numPr>
          <w:ilvl w:val="0"/>
          <w:numId w:val="7"/>
        </w:numPr>
        <w:rPr>
          <w:b/>
          <w:sz w:val="26"/>
          <w:szCs w:val="26"/>
        </w:rPr>
      </w:pPr>
      <w:r w:rsidRPr="00FA1579">
        <w:rPr>
          <w:sz w:val="26"/>
          <w:szCs w:val="26"/>
        </w:rPr>
        <w:t>Avviamento elettrico</w:t>
      </w:r>
    </w:p>
    <w:p w:rsidR="00864DA6" w:rsidRPr="00FA1579" w:rsidRDefault="00864DA6" w:rsidP="00297C20">
      <w:pPr>
        <w:pStyle w:val="ListParagraph"/>
        <w:numPr>
          <w:ilvl w:val="0"/>
          <w:numId w:val="7"/>
        </w:numPr>
        <w:rPr>
          <w:b/>
          <w:sz w:val="26"/>
          <w:szCs w:val="26"/>
        </w:rPr>
      </w:pPr>
      <w:r w:rsidRPr="00FA1579">
        <w:rPr>
          <w:sz w:val="26"/>
          <w:szCs w:val="26"/>
        </w:rPr>
        <w:t xml:space="preserve"> Capacità serbatoio minimo </w:t>
      </w:r>
      <w:smartTag w:uri="urn:schemas-microsoft-com:office:smarttags" w:element="metricconverter">
        <w:smartTagPr>
          <w:attr w:name="ProductID" w:val="100 litri"/>
        </w:smartTagPr>
        <w:r w:rsidRPr="00FA1579">
          <w:rPr>
            <w:sz w:val="26"/>
            <w:szCs w:val="26"/>
          </w:rPr>
          <w:t>100 litri</w:t>
        </w:r>
      </w:smartTag>
      <w:r w:rsidRPr="00FA1579">
        <w:rPr>
          <w:sz w:val="26"/>
          <w:szCs w:val="26"/>
        </w:rPr>
        <w:t>.</w:t>
      </w:r>
    </w:p>
    <w:p w:rsidR="00864DA6" w:rsidRPr="00FA1579" w:rsidRDefault="00864DA6" w:rsidP="00297C20">
      <w:pPr>
        <w:pStyle w:val="ListParagraph"/>
        <w:numPr>
          <w:ilvl w:val="0"/>
          <w:numId w:val="7"/>
        </w:numPr>
        <w:rPr>
          <w:b/>
          <w:sz w:val="26"/>
          <w:szCs w:val="26"/>
        </w:rPr>
      </w:pPr>
      <w:r w:rsidRPr="00FA1579">
        <w:rPr>
          <w:sz w:val="26"/>
          <w:szCs w:val="26"/>
        </w:rPr>
        <w:t>Potenza acustica massima 80 dB.</w:t>
      </w:r>
    </w:p>
    <w:p w:rsidR="00864DA6" w:rsidRPr="00FA1579" w:rsidRDefault="00864DA6" w:rsidP="00297C20">
      <w:pPr>
        <w:pStyle w:val="ListParagraph"/>
        <w:numPr>
          <w:ilvl w:val="0"/>
          <w:numId w:val="7"/>
        </w:numPr>
        <w:rPr>
          <w:b/>
          <w:sz w:val="26"/>
          <w:szCs w:val="26"/>
        </w:rPr>
      </w:pPr>
      <w:r w:rsidRPr="00FA1579">
        <w:rPr>
          <w:sz w:val="26"/>
          <w:szCs w:val="26"/>
        </w:rPr>
        <w:t>Alternatore a 4 poli</w:t>
      </w:r>
    </w:p>
    <w:p w:rsidR="00864DA6" w:rsidRPr="00FA1579" w:rsidRDefault="00864DA6" w:rsidP="00297C20">
      <w:pPr>
        <w:pStyle w:val="ListParagraph"/>
        <w:numPr>
          <w:ilvl w:val="0"/>
          <w:numId w:val="7"/>
        </w:numPr>
        <w:rPr>
          <w:b/>
          <w:sz w:val="26"/>
          <w:szCs w:val="26"/>
        </w:rPr>
      </w:pPr>
      <w:r w:rsidRPr="00FA1579">
        <w:rPr>
          <w:sz w:val="26"/>
          <w:szCs w:val="26"/>
        </w:rPr>
        <w:t>Sistema di regolazione della tensione elettronico</w:t>
      </w:r>
    </w:p>
    <w:p w:rsidR="00864DA6" w:rsidRPr="00FA1579" w:rsidRDefault="00864DA6" w:rsidP="00297C20">
      <w:pPr>
        <w:pStyle w:val="ListParagraph"/>
        <w:numPr>
          <w:ilvl w:val="0"/>
          <w:numId w:val="7"/>
        </w:numPr>
        <w:rPr>
          <w:b/>
          <w:sz w:val="26"/>
          <w:szCs w:val="26"/>
        </w:rPr>
      </w:pPr>
    </w:p>
    <w:p w:rsidR="00864DA6" w:rsidRPr="00CA1587" w:rsidRDefault="00864DA6" w:rsidP="00297C20">
      <w:pPr>
        <w:pStyle w:val="ListParagraph"/>
        <w:numPr>
          <w:ilvl w:val="0"/>
          <w:numId w:val="7"/>
        </w:numPr>
        <w:rPr>
          <w:b/>
          <w:sz w:val="26"/>
          <w:szCs w:val="26"/>
        </w:rPr>
      </w:pPr>
      <w:r w:rsidRPr="00CA1587">
        <w:rPr>
          <w:sz w:val="26"/>
          <w:szCs w:val="26"/>
        </w:rPr>
        <w:t>Controllo visivo liquidi motore e batteria</w:t>
      </w:r>
    </w:p>
    <w:p w:rsidR="00864DA6" w:rsidRPr="00CA1587" w:rsidRDefault="00864DA6" w:rsidP="00297C20">
      <w:pPr>
        <w:pStyle w:val="ListParagraph"/>
        <w:numPr>
          <w:ilvl w:val="0"/>
          <w:numId w:val="7"/>
        </w:numPr>
        <w:rPr>
          <w:b/>
          <w:sz w:val="26"/>
          <w:szCs w:val="26"/>
        </w:rPr>
      </w:pPr>
      <w:r w:rsidRPr="00CA1587">
        <w:rPr>
          <w:sz w:val="26"/>
          <w:szCs w:val="26"/>
        </w:rPr>
        <w:t>Modulo di protezione motore</w:t>
      </w:r>
    </w:p>
    <w:p w:rsidR="00864DA6" w:rsidRPr="00CA1587" w:rsidRDefault="00864DA6" w:rsidP="00297C20">
      <w:pPr>
        <w:pStyle w:val="ListParagraph"/>
        <w:numPr>
          <w:ilvl w:val="0"/>
          <w:numId w:val="7"/>
        </w:numPr>
        <w:rPr>
          <w:b/>
          <w:sz w:val="26"/>
          <w:szCs w:val="26"/>
        </w:rPr>
      </w:pPr>
      <w:r w:rsidRPr="00CA1587">
        <w:rPr>
          <w:sz w:val="26"/>
          <w:szCs w:val="26"/>
        </w:rPr>
        <w:t>Potenza elettr</w:t>
      </w:r>
      <w:r>
        <w:rPr>
          <w:sz w:val="26"/>
          <w:szCs w:val="26"/>
        </w:rPr>
        <w:t>ica erogata continua minima 120</w:t>
      </w:r>
      <w:r w:rsidRPr="00CA1587">
        <w:rPr>
          <w:sz w:val="26"/>
          <w:szCs w:val="26"/>
        </w:rPr>
        <w:t xml:space="preserve"> kVA.</w:t>
      </w:r>
    </w:p>
    <w:p w:rsidR="00864DA6" w:rsidRPr="00CA1587" w:rsidRDefault="00864DA6" w:rsidP="00297C20">
      <w:pPr>
        <w:pStyle w:val="ListParagraph"/>
        <w:numPr>
          <w:ilvl w:val="0"/>
          <w:numId w:val="7"/>
        </w:numPr>
        <w:rPr>
          <w:b/>
          <w:sz w:val="26"/>
          <w:szCs w:val="26"/>
        </w:rPr>
      </w:pPr>
      <w:r w:rsidRPr="00CA1587">
        <w:rPr>
          <w:sz w:val="26"/>
          <w:szCs w:val="26"/>
        </w:rPr>
        <w:t>Tensione nominale richiesta 400/230 Volt.</w:t>
      </w:r>
    </w:p>
    <w:p w:rsidR="00864DA6" w:rsidRPr="00FA1579" w:rsidRDefault="00864DA6" w:rsidP="00297C20">
      <w:pPr>
        <w:pStyle w:val="ListParagraph"/>
        <w:numPr>
          <w:ilvl w:val="0"/>
          <w:numId w:val="7"/>
        </w:numPr>
        <w:rPr>
          <w:b/>
          <w:sz w:val="26"/>
          <w:szCs w:val="26"/>
        </w:rPr>
      </w:pPr>
      <w:r w:rsidRPr="00CA1587">
        <w:rPr>
          <w:sz w:val="26"/>
          <w:szCs w:val="26"/>
        </w:rPr>
        <w:t>Frequenza 50 Hz.</w:t>
      </w:r>
    </w:p>
    <w:p w:rsidR="00864DA6" w:rsidRPr="00CA1587" w:rsidRDefault="00864DA6" w:rsidP="00FA1579">
      <w:pPr>
        <w:pStyle w:val="ListParagraph"/>
        <w:ind w:left="1440"/>
        <w:rPr>
          <w:b/>
          <w:sz w:val="26"/>
          <w:szCs w:val="26"/>
        </w:rPr>
      </w:pPr>
    </w:p>
    <w:p w:rsidR="00864DA6" w:rsidRDefault="00864DA6" w:rsidP="00CA1587">
      <w:pPr>
        <w:ind w:left="708"/>
        <w:rPr>
          <w:sz w:val="26"/>
          <w:szCs w:val="26"/>
        </w:rPr>
      </w:pPr>
      <w:r>
        <w:rPr>
          <w:sz w:val="26"/>
          <w:szCs w:val="26"/>
        </w:rPr>
        <w:t>Il generatore di corrente dovrà essere installato su un contro telaio e racchiuso in una cofanatura, aventi le seguenti caratteristiche:</w:t>
      </w:r>
    </w:p>
    <w:p w:rsidR="00864DA6" w:rsidRDefault="00864DA6" w:rsidP="00297C20">
      <w:pPr>
        <w:pStyle w:val="ListParagraph"/>
        <w:numPr>
          <w:ilvl w:val="0"/>
          <w:numId w:val="8"/>
        </w:numPr>
        <w:rPr>
          <w:sz w:val="26"/>
          <w:szCs w:val="26"/>
        </w:rPr>
      </w:pPr>
      <w:r>
        <w:rPr>
          <w:sz w:val="26"/>
          <w:szCs w:val="26"/>
        </w:rPr>
        <w:t>Cofanatura di colore Bianco</w:t>
      </w:r>
    </w:p>
    <w:p w:rsidR="00864DA6" w:rsidRDefault="00864DA6" w:rsidP="00297C20">
      <w:pPr>
        <w:pStyle w:val="ListParagraph"/>
        <w:numPr>
          <w:ilvl w:val="0"/>
          <w:numId w:val="8"/>
        </w:numPr>
        <w:rPr>
          <w:sz w:val="26"/>
          <w:szCs w:val="26"/>
        </w:rPr>
      </w:pPr>
      <w:r>
        <w:rPr>
          <w:sz w:val="26"/>
          <w:szCs w:val="26"/>
        </w:rPr>
        <w:t xml:space="preserve">Contro telaio in acciaio zincato e verniciato, con  </w:t>
      </w:r>
      <w:r w:rsidRPr="004A44E4">
        <w:rPr>
          <w:sz w:val="26"/>
          <w:szCs w:val="26"/>
        </w:rPr>
        <w:t>l'interposizione di appositi antivibranti in gomma</w:t>
      </w:r>
    </w:p>
    <w:p w:rsidR="00864DA6" w:rsidRPr="00CA1587" w:rsidRDefault="00864DA6" w:rsidP="00297C20">
      <w:pPr>
        <w:pStyle w:val="ListParagraph"/>
        <w:numPr>
          <w:ilvl w:val="0"/>
          <w:numId w:val="8"/>
        </w:numPr>
        <w:rPr>
          <w:b/>
          <w:sz w:val="26"/>
          <w:szCs w:val="26"/>
        </w:rPr>
      </w:pPr>
      <w:r w:rsidRPr="00CA1587">
        <w:rPr>
          <w:sz w:val="26"/>
          <w:szCs w:val="26"/>
        </w:rPr>
        <w:t>Basamento palettizzabile</w:t>
      </w:r>
    </w:p>
    <w:p w:rsidR="00864DA6" w:rsidRPr="00CA1587" w:rsidRDefault="00864DA6" w:rsidP="00297C20">
      <w:pPr>
        <w:numPr>
          <w:ilvl w:val="0"/>
          <w:numId w:val="8"/>
        </w:numPr>
        <w:rPr>
          <w:sz w:val="26"/>
          <w:szCs w:val="26"/>
        </w:rPr>
      </w:pPr>
      <w:r w:rsidRPr="004A44E4">
        <w:rPr>
          <w:sz w:val="26"/>
          <w:szCs w:val="26"/>
        </w:rPr>
        <w:t xml:space="preserve">Gancio di sollevamento </w:t>
      </w:r>
    </w:p>
    <w:p w:rsidR="00864DA6" w:rsidRDefault="00864DA6" w:rsidP="00297C20">
      <w:pPr>
        <w:pStyle w:val="ListParagraph"/>
        <w:numPr>
          <w:ilvl w:val="0"/>
          <w:numId w:val="8"/>
        </w:numPr>
        <w:rPr>
          <w:sz w:val="26"/>
          <w:szCs w:val="26"/>
        </w:rPr>
      </w:pPr>
      <w:r w:rsidRPr="00CA1587">
        <w:rPr>
          <w:sz w:val="26"/>
          <w:szCs w:val="26"/>
        </w:rPr>
        <w:t>Cofanatura modulare in acciaio zincato</w:t>
      </w:r>
      <w:r w:rsidRPr="00CA1587">
        <w:rPr>
          <w:b/>
          <w:sz w:val="26"/>
          <w:szCs w:val="26"/>
        </w:rPr>
        <w:t xml:space="preserve"> </w:t>
      </w:r>
      <w:r>
        <w:rPr>
          <w:sz w:val="26"/>
          <w:szCs w:val="26"/>
        </w:rPr>
        <w:t>e verniciata, con sportelli laterali di ispezione e rivestimento interno</w:t>
      </w:r>
    </w:p>
    <w:p w:rsidR="00864DA6" w:rsidRDefault="00864DA6" w:rsidP="00297C20">
      <w:pPr>
        <w:pStyle w:val="ListParagraph"/>
        <w:numPr>
          <w:ilvl w:val="0"/>
          <w:numId w:val="8"/>
        </w:numPr>
        <w:rPr>
          <w:sz w:val="26"/>
          <w:szCs w:val="26"/>
        </w:rPr>
      </w:pPr>
      <w:r>
        <w:rPr>
          <w:sz w:val="26"/>
          <w:szCs w:val="26"/>
        </w:rPr>
        <w:t xml:space="preserve">Realizzazione nella cofanatura di almeno 2 vani per alloggiamento di materiali vari </w:t>
      </w:r>
    </w:p>
    <w:p w:rsidR="00864DA6" w:rsidRDefault="00864DA6" w:rsidP="00297C20">
      <w:pPr>
        <w:pStyle w:val="ListParagraph"/>
        <w:numPr>
          <w:ilvl w:val="0"/>
          <w:numId w:val="8"/>
        </w:numPr>
        <w:rPr>
          <w:sz w:val="26"/>
          <w:szCs w:val="26"/>
        </w:rPr>
      </w:pPr>
      <w:r>
        <w:rPr>
          <w:sz w:val="26"/>
          <w:szCs w:val="26"/>
        </w:rPr>
        <w:t>Realizzazione nella cofanatura di un vano per installazione quadro elettrico di distribuzione</w:t>
      </w:r>
    </w:p>
    <w:p w:rsidR="00864DA6" w:rsidRDefault="00864DA6" w:rsidP="00297C20">
      <w:pPr>
        <w:pStyle w:val="ListParagraph"/>
        <w:numPr>
          <w:ilvl w:val="0"/>
          <w:numId w:val="8"/>
        </w:numPr>
        <w:rPr>
          <w:sz w:val="26"/>
          <w:szCs w:val="26"/>
        </w:rPr>
      </w:pPr>
      <w:r>
        <w:rPr>
          <w:sz w:val="26"/>
          <w:szCs w:val="26"/>
        </w:rPr>
        <w:t>La cofanatura dovrà essere rivestita al suo interno con materiale fonoassorbente ignifugo in classe 1</w:t>
      </w:r>
    </w:p>
    <w:p w:rsidR="00864DA6" w:rsidRPr="00F53138" w:rsidRDefault="00864DA6" w:rsidP="00297C20">
      <w:pPr>
        <w:pStyle w:val="ListParagraph"/>
        <w:numPr>
          <w:ilvl w:val="0"/>
          <w:numId w:val="8"/>
        </w:numPr>
        <w:rPr>
          <w:sz w:val="26"/>
          <w:szCs w:val="26"/>
        </w:rPr>
      </w:pPr>
      <w:r>
        <w:rPr>
          <w:sz w:val="26"/>
          <w:szCs w:val="26"/>
        </w:rPr>
        <w:t xml:space="preserve">Il telaio dovrà prevedere un vano per l’inserimento di </w:t>
      </w:r>
      <w:smartTag w:uri="urn:schemas-microsoft-com:office:smarttags" w:element="metricconverter">
        <w:smartTagPr>
          <w:attr w:name="ProductID" w:val="4 piedi"/>
        </w:smartTagPr>
        <w:r>
          <w:rPr>
            <w:sz w:val="26"/>
            <w:szCs w:val="26"/>
          </w:rPr>
          <w:t>4 piedi</w:t>
        </w:r>
      </w:smartTag>
      <w:r>
        <w:rPr>
          <w:sz w:val="26"/>
          <w:szCs w:val="26"/>
        </w:rPr>
        <w:t xml:space="preserve"> sollevatori (forniti con il gruppo elettrogeno) i quali dovranno servire per scarrare il gruppo dal pianale del carrello.</w:t>
      </w:r>
    </w:p>
    <w:p w:rsidR="00864DA6" w:rsidRPr="004A44E4" w:rsidRDefault="00864DA6" w:rsidP="004A44E4">
      <w:pPr>
        <w:jc w:val="both"/>
        <w:rPr>
          <w:b/>
          <w:sz w:val="26"/>
          <w:szCs w:val="26"/>
        </w:rPr>
      </w:pPr>
    </w:p>
    <w:p w:rsidR="00864DA6" w:rsidRDefault="00864DA6" w:rsidP="00F53138">
      <w:pPr>
        <w:ind w:left="709"/>
        <w:jc w:val="both"/>
        <w:rPr>
          <w:b/>
          <w:sz w:val="26"/>
          <w:szCs w:val="26"/>
        </w:rPr>
      </w:pPr>
      <w:r w:rsidRPr="004A44E4">
        <w:rPr>
          <w:b/>
          <w:sz w:val="26"/>
          <w:szCs w:val="26"/>
        </w:rPr>
        <w:t>specifiche tecniche richieste sul quadro di controllo e sul quadro di commutazione:</w:t>
      </w:r>
    </w:p>
    <w:p w:rsidR="00864DA6" w:rsidRPr="00F53138" w:rsidRDefault="00864DA6" w:rsidP="00297C20">
      <w:pPr>
        <w:pStyle w:val="ListParagraph"/>
        <w:numPr>
          <w:ilvl w:val="0"/>
          <w:numId w:val="9"/>
        </w:numPr>
        <w:jc w:val="both"/>
        <w:rPr>
          <w:b/>
          <w:sz w:val="26"/>
          <w:szCs w:val="26"/>
        </w:rPr>
      </w:pPr>
      <w:r w:rsidRPr="00F53138">
        <w:rPr>
          <w:bCs/>
          <w:sz w:val="26"/>
          <w:szCs w:val="26"/>
        </w:rPr>
        <w:t xml:space="preserve">Il sistema deve essere completo di: "quadro automatico/manuale ACP e quadro di commutazione rete/gruppo LTS", sorvegliare la rete di distribuzione e, in caso di anomalia avviare automaticamente il motore ed entro pochi secondi alimentare il carico con il gruppo elettrogeno, al rientro della tensione di rete, al valore nominale, commutare automaticamente il carico sulla rete e, dopo opportuno tempo di raffreddamento, arrestare il motore. </w:t>
      </w:r>
    </w:p>
    <w:p w:rsidR="00864DA6" w:rsidRPr="00F53138" w:rsidRDefault="00864DA6" w:rsidP="00297C20">
      <w:pPr>
        <w:pStyle w:val="ListParagraph"/>
        <w:numPr>
          <w:ilvl w:val="0"/>
          <w:numId w:val="9"/>
        </w:numPr>
        <w:jc w:val="both"/>
        <w:rPr>
          <w:b/>
          <w:sz w:val="26"/>
          <w:szCs w:val="26"/>
        </w:rPr>
      </w:pPr>
      <w:r w:rsidRPr="00F53138">
        <w:rPr>
          <w:bCs/>
          <w:sz w:val="26"/>
          <w:szCs w:val="26"/>
        </w:rPr>
        <w:t xml:space="preserve">Il quadro di controllo ACP deve essere predisposto per il funzionamento automatico e manuale. Pannello integrato e connesso al gruppo elettrogeno, con modulo di controllo elettronico a microprocessore che raccoglie tutti i circuiti elettronici operativi di comando, controllo e segnalazione su un ’unica scheda applicata sul fronte del pannello. </w:t>
      </w:r>
    </w:p>
    <w:p w:rsidR="00864DA6" w:rsidRPr="00F53138" w:rsidRDefault="00864DA6" w:rsidP="00297C20">
      <w:pPr>
        <w:pStyle w:val="ListParagraph"/>
        <w:numPr>
          <w:ilvl w:val="0"/>
          <w:numId w:val="9"/>
        </w:numPr>
        <w:jc w:val="both"/>
        <w:rPr>
          <w:b/>
          <w:sz w:val="26"/>
          <w:szCs w:val="26"/>
        </w:rPr>
      </w:pPr>
      <w:r w:rsidRPr="00F53138">
        <w:rPr>
          <w:bCs/>
          <w:sz w:val="26"/>
          <w:szCs w:val="26"/>
        </w:rPr>
        <w:t>Il quadro deve essere fornito completo di: logica di controllo (automatica e manuale), presa di potenza e morsettiera ausiliari (predisposizione per un semplice collegamento e controllo del quadro di commutazione rete/gruppo LTS).</w:t>
      </w:r>
    </w:p>
    <w:p w:rsidR="00864DA6" w:rsidRPr="00F53138" w:rsidRDefault="00864DA6" w:rsidP="00297C20">
      <w:pPr>
        <w:pStyle w:val="ListParagraph"/>
        <w:numPr>
          <w:ilvl w:val="0"/>
          <w:numId w:val="9"/>
        </w:numPr>
        <w:jc w:val="both"/>
        <w:rPr>
          <w:b/>
          <w:sz w:val="26"/>
          <w:szCs w:val="26"/>
        </w:rPr>
      </w:pPr>
      <w:r w:rsidRPr="00F53138">
        <w:rPr>
          <w:bCs/>
          <w:sz w:val="26"/>
          <w:szCs w:val="26"/>
        </w:rPr>
        <w:t>Il quadro di controllo deve prevedere i seguenti comandi: Selettore di alimentazione,pulsanti modalità di funzionamento, marcia e arresto,chiusura teleruttore di rete, chiusure teleruttore generatore,selezione misure e reset allarmi. Pulsante arresto d’emergenza.</w:t>
      </w:r>
    </w:p>
    <w:p w:rsidR="00864DA6" w:rsidRPr="00162472" w:rsidRDefault="00864DA6" w:rsidP="00297C20">
      <w:pPr>
        <w:pStyle w:val="ListParagraph"/>
        <w:numPr>
          <w:ilvl w:val="0"/>
          <w:numId w:val="9"/>
        </w:numPr>
        <w:jc w:val="both"/>
        <w:rPr>
          <w:b/>
          <w:sz w:val="26"/>
          <w:szCs w:val="26"/>
        </w:rPr>
      </w:pPr>
      <w:r w:rsidRPr="00F53138">
        <w:rPr>
          <w:bCs/>
          <w:sz w:val="26"/>
          <w:szCs w:val="26"/>
        </w:rPr>
        <w:t xml:space="preserve">Il quadro di controllo deve prevedere le seguenti protezioni: </w:t>
      </w:r>
    </w:p>
    <w:p w:rsidR="00864DA6" w:rsidRPr="00162472" w:rsidRDefault="00864DA6" w:rsidP="00297C20">
      <w:pPr>
        <w:pStyle w:val="ListParagraph"/>
        <w:numPr>
          <w:ilvl w:val="0"/>
          <w:numId w:val="10"/>
        </w:numPr>
        <w:jc w:val="both"/>
        <w:rPr>
          <w:b/>
          <w:sz w:val="26"/>
          <w:szCs w:val="26"/>
        </w:rPr>
      </w:pPr>
      <w:r w:rsidRPr="00162472">
        <w:rPr>
          <w:bCs/>
          <w:sz w:val="26"/>
          <w:szCs w:val="26"/>
        </w:rPr>
        <w:t>protezioni motore:bassa pressione olio,alta temperatura motore,guasto carica batteria.</w:t>
      </w:r>
    </w:p>
    <w:p w:rsidR="00864DA6" w:rsidRPr="00162472" w:rsidRDefault="00864DA6" w:rsidP="00297C20">
      <w:pPr>
        <w:pStyle w:val="ListParagraph"/>
        <w:numPr>
          <w:ilvl w:val="0"/>
          <w:numId w:val="10"/>
        </w:numPr>
        <w:jc w:val="both"/>
        <w:rPr>
          <w:b/>
          <w:sz w:val="26"/>
          <w:szCs w:val="26"/>
        </w:rPr>
      </w:pPr>
      <w:r w:rsidRPr="00162472">
        <w:rPr>
          <w:bCs/>
          <w:sz w:val="26"/>
          <w:szCs w:val="26"/>
        </w:rPr>
        <w:t>protezioni alternatore:minimo e massima tensione,minima e massima frequenza, sovraccarico.</w:t>
      </w:r>
    </w:p>
    <w:p w:rsidR="00864DA6" w:rsidRPr="00162472" w:rsidRDefault="00864DA6" w:rsidP="00297C20">
      <w:pPr>
        <w:pStyle w:val="ListParagraph"/>
        <w:numPr>
          <w:ilvl w:val="0"/>
          <w:numId w:val="10"/>
        </w:numPr>
        <w:jc w:val="both"/>
        <w:rPr>
          <w:b/>
          <w:sz w:val="26"/>
          <w:szCs w:val="26"/>
        </w:rPr>
      </w:pPr>
      <w:r w:rsidRPr="00162472">
        <w:rPr>
          <w:bCs/>
          <w:sz w:val="26"/>
          <w:szCs w:val="26"/>
        </w:rPr>
        <w:t>protezione magnetotermica tripolare.</w:t>
      </w:r>
    </w:p>
    <w:p w:rsidR="00864DA6" w:rsidRPr="00162472" w:rsidRDefault="00864DA6" w:rsidP="00297C20">
      <w:pPr>
        <w:pStyle w:val="ListParagraph"/>
        <w:numPr>
          <w:ilvl w:val="0"/>
          <w:numId w:val="10"/>
        </w:numPr>
        <w:jc w:val="both"/>
        <w:rPr>
          <w:b/>
          <w:sz w:val="26"/>
          <w:szCs w:val="26"/>
        </w:rPr>
      </w:pPr>
      <w:r w:rsidRPr="00162472">
        <w:rPr>
          <w:bCs/>
          <w:sz w:val="26"/>
          <w:szCs w:val="26"/>
        </w:rPr>
        <w:t>protezione differenziale integrata.</w:t>
      </w:r>
    </w:p>
    <w:p w:rsidR="00864DA6" w:rsidRPr="00162472" w:rsidRDefault="00864DA6" w:rsidP="00297C20">
      <w:pPr>
        <w:pStyle w:val="ListParagraph"/>
        <w:numPr>
          <w:ilvl w:val="0"/>
          <w:numId w:val="11"/>
        </w:numPr>
        <w:ind w:left="1418" w:hanging="425"/>
        <w:jc w:val="both"/>
        <w:rPr>
          <w:b/>
          <w:sz w:val="26"/>
          <w:szCs w:val="26"/>
        </w:rPr>
      </w:pPr>
      <w:r w:rsidRPr="00162472">
        <w:rPr>
          <w:bCs/>
          <w:sz w:val="26"/>
          <w:szCs w:val="26"/>
        </w:rPr>
        <w:t xml:space="preserve">La strumentazione del quadro di controllo deve prevedere le seguenti verifiche: </w:t>
      </w:r>
    </w:p>
    <w:p w:rsidR="00864DA6" w:rsidRPr="00162472" w:rsidRDefault="00864DA6" w:rsidP="00297C20">
      <w:pPr>
        <w:pStyle w:val="ListParagraph"/>
        <w:numPr>
          <w:ilvl w:val="0"/>
          <w:numId w:val="12"/>
        </w:numPr>
        <w:ind w:firstLine="336"/>
        <w:jc w:val="both"/>
        <w:rPr>
          <w:b/>
          <w:sz w:val="26"/>
          <w:szCs w:val="26"/>
        </w:rPr>
      </w:pPr>
      <w:r w:rsidRPr="00162472">
        <w:rPr>
          <w:bCs/>
          <w:sz w:val="26"/>
          <w:szCs w:val="26"/>
        </w:rPr>
        <w:t xml:space="preserve">tensione generatore a 3 fasi. </w:t>
      </w:r>
    </w:p>
    <w:p w:rsidR="00864DA6" w:rsidRPr="00162472" w:rsidRDefault="00864DA6" w:rsidP="00297C20">
      <w:pPr>
        <w:pStyle w:val="ListParagraph"/>
        <w:numPr>
          <w:ilvl w:val="0"/>
          <w:numId w:val="12"/>
        </w:numPr>
        <w:ind w:left="1843" w:firstLine="0"/>
        <w:jc w:val="both"/>
        <w:rPr>
          <w:b/>
          <w:sz w:val="26"/>
          <w:szCs w:val="26"/>
        </w:rPr>
      </w:pPr>
      <w:r w:rsidRPr="00162472">
        <w:rPr>
          <w:bCs/>
          <w:sz w:val="26"/>
          <w:szCs w:val="26"/>
        </w:rPr>
        <w:t>frequenza generatore.</w:t>
      </w:r>
    </w:p>
    <w:p w:rsidR="00864DA6" w:rsidRPr="00162472" w:rsidRDefault="00864DA6" w:rsidP="00297C20">
      <w:pPr>
        <w:pStyle w:val="ListParagraph"/>
        <w:numPr>
          <w:ilvl w:val="0"/>
          <w:numId w:val="12"/>
        </w:numPr>
        <w:ind w:left="2127" w:hanging="284"/>
        <w:jc w:val="both"/>
        <w:rPr>
          <w:b/>
          <w:sz w:val="26"/>
          <w:szCs w:val="26"/>
        </w:rPr>
      </w:pPr>
      <w:r w:rsidRPr="00162472">
        <w:rPr>
          <w:bCs/>
          <w:sz w:val="26"/>
          <w:szCs w:val="26"/>
        </w:rPr>
        <w:t>corrente generatore.</w:t>
      </w:r>
    </w:p>
    <w:p w:rsidR="00864DA6" w:rsidRPr="00162472" w:rsidRDefault="00864DA6" w:rsidP="00297C20">
      <w:pPr>
        <w:pStyle w:val="ListParagraph"/>
        <w:numPr>
          <w:ilvl w:val="0"/>
          <w:numId w:val="12"/>
        </w:numPr>
        <w:ind w:left="2127" w:hanging="284"/>
        <w:jc w:val="both"/>
        <w:rPr>
          <w:b/>
          <w:sz w:val="26"/>
          <w:szCs w:val="26"/>
        </w:rPr>
      </w:pPr>
      <w:r w:rsidRPr="00162472">
        <w:rPr>
          <w:bCs/>
          <w:sz w:val="26"/>
          <w:szCs w:val="26"/>
        </w:rPr>
        <w:t>livello carburante %</w:t>
      </w:r>
    </w:p>
    <w:p w:rsidR="00864DA6" w:rsidRPr="00162472" w:rsidRDefault="00864DA6" w:rsidP="00297C20">
      <w:pPr>
        <w:pStyle w:val="ListParagraph"/>
        <w:numPr>
          <w:ilvl w:val="0"/>
          <w:numId w:val="12"/>
        </w:numPr>
        <w:ind w:left="2127" w:hanging="284"/>
        <w:jc w:val="both"/>
        <w:rPr>
          <w:b/>
          <w:sz w:val="26"/>
          <w:szCs w:val="26"/>
        </w:rPr>
      </w:pPr>
      <w:r w:rsidRPr="00162472">
        <w:rPr>
          <w:bCs/>
          <w:sz w:val="26"/>
          <w:szCs w:val="26"/>
        </w:rPr>
        <w:t>giri motore</w:t>
      </w:r>
    </w:p>
    <w:p w:rsidR="00864DA6" w:rsidRPr="00162472" w:rsidRDefault="00864DA6" w:rsidP="00297C20">
      <w:pPr>
        <w:pStyle w:val="ListParagraph"/>
        <w:numPr>
          <w:ilvl w:val="0"/>
          <w:numId w:val="12"/>
        </w:numPr>
        <w:ind w:left="2127" w:hanging="284"/>
        <w:jc w:val="both"/>
        <w:rPr>
          <w:b/>
          <w:sz w:val="26"/>
          <w:szCs w:val="26"/>
        </w:rPr>
      </w:pPr>
      <w:r w:rsidRPr="00162472">
        <w:rPr>
          <w:bCs/>
          <w:sz w:val="26"/>
          <w:szCs w:val="26"/>
        </w:rPr>
        <w:t>tensione batteria</w:t>
      </w:r>
    </w:p>
    <w:p w:rsidR="00864DA6" w:rsidRPr="00162472" w:rsidRDefault="00864DA6" w:rsidP="00297C20">
      <w:pPr>
        <w:pStyle w:val="ListParagraph"/>
        <w:numPr>
          <w:ilvl w:val="0"/>
          <w:numId w:val="12"/>
        </w:numPr>
        <w:ind w:left="2127" w:hanging="284"/>
        <w:jc w:val="both"/>
        <w:rPr>
          <w:b/>
          <w:sz w:val="26"/>
          <w:szCs w:val="26"/>
        </w:rPr>
      </w:pPr>
      <w:r w:rsidRPr="00162472">
        <w:rPr>
          <w:bCs/>
          <w:sz w:val="26"/>
          <w:szCs w:val="26"/>
        </w:rPr>
        <w:t xml:space="preserve">conta ore </w:t>
      </w:r>
    </w:p>
    <w:p w:rsidR="00864DA6" w:rsidRPr="00162472" w:rsidRDefault="00864DA6" w:rsidP="00297C20">
      <w:pPr>
        <w:pStyle w:val="ListParagraph"/>
        <w:numPr>
          <w:ilvl w:val="0"/>
          <w:numId w:val="12"/>
        </w:numPr>
        <w:ind w:left="2127" w:hanging="284"/>
        <w:jc w:val="both"/>
        <w:rPr>
          <w:b/>
          <w:sz w:val="26"/>
          <w:szCs w:val="26"/>
        </w:rPr>
      </w:pPr>
      <w:r w:rsidRPr="00162472">
        <w:rPr>
          <w:bCs/>
          <w:sz w:val="26"/>
          <w:szCs w:val="26"/>
        </w:rPr>
        <w:t>tensione di rete</w:t>
      </w:r>
    </w:p>
    <w:p w:rsidR="00864DA6" w:rsidRDefault="00864DA6" w:rsidP="00297C20">
      <w:pPr>
        <w:pStyle w:val="ListParagraph"/>
        <w:numPr>
          <w:ilvl w:val="0"/>
          <w:numId w:val="11"/>
        </w:numPr>
        <w:ind w:left="1418" w:hanging="425"/>
        <w:jc w:val="both"/>
        <w:rPr>
          <w:bCs/>
          <w:sz w:val="26"/>
          <w:szCs w:val="26"/>
        </w:rPr>
      </w:pPr>
      <w:r>
        <w:rPr>
          <w:bCs/>
          <w:sz w:val="26"/>
          <w:szCs w:val="26"/>
        </w:rPr>
        <w:t>Il generatore di corrente dovrà avere le seguenti prese di distribuzione:</w:t>
      </w:r>
    </w:p>
    <w:p w:rsidR="00864DA6" w:rsidRDefault="00864DA6" w:rsidP="00297C20">
      <w:pPr>
        <w:pStyle w:val="ListParagraph"/>
        <w:numPr>
          <w:ilvl w:val="0"/>
          <w:numId w:val="13"/>
        </w:numPr>
        <w:ind w:left="2127" w:hanging="284"/>
        <w:jc w:val="both"/>
        <w:rPr>
          <w:bCs/>
          <w:sz w:val="26"/>
          <w:szCs w:val="26"/>
        </w:rPr>
      </w:pPr>
      <w:r>
        <w:rPr>
          <w:bCs/>
          <w:sz w:val="26"/>
          <w:szCs w:val="26"/>
        </w:rPr>
        <w:t xml:space="preserve">N. 2 prese 220V da </w:t>
      </w:r>
      <w:smartTag w:uri="urn:schemas-microsoft-com:office:smarttags" w:element="metricconverter">
        <w:smartTagPr>
          <w:attr w:name="ProductID" w:val="16 A"/>
        </w:smartTagPr>
        <w:r>
          <w:rPr>
            <w:bCs/>
            <w:sz w:val="26"/>
            <w:szCs w:val="26"/>
          </w:rPr>
          <w:t>16 A</w:t>
        </w:r>
      </w:smartTag>
    </w:p>
    <w:p w:rsidR="00864DA6" w:rsidRDefault="00864DA6" w:rsidP="00297C20">
      <w:pPr>
        <w:pStyle w:val="ListParagraph"/>
        <w:numPr>
          <w:ilvl w:val="0"/>
          <w:numId w:val="13"/>
        </w:numPr>
        <w:ind w:left="2127" w:hanging="284"/>
        <w:jc w:val="both"/>
        <w:rPr>
          <w:bCs/>
          <w:sz w:val="26"/>
          <w:szCs w:val="26"/>
        </w:rPr>
      </w:pPr>
      <w:r>
        <w:rPr>
          <w:bCs/>
          <w:sz w:val="26"/>
          <w:szCs w:val="26"/>
        </w:rPr>
        <w:t xml:space="preserve">N. 2 prese 220 V da </w:t>
      </w:r>
      <w:smartTag w:uri="urn:schemas-microsoft-com:office:smarttags" w:element="metricconverter">
        <w:smartTagPr>
          <w:attr w:name="ProductID" w:val="32 A"/>
        </w:smartTagPr>
        <w:r>
          <w:rPr>
            <w:bCs/>
            <w:sz w:val="26"/>
            <w:szCs w:val="26"/>
          </w:rPr>
          <w:t>32 A</w:t>
        </w:r>
      </w:smartTag>
    </w:p>
    <w:p w:rsidR="00864DA6" w:rsidRDefault="00864DA6" w:rsidP="00297C20">
      <w:pPr>
        <w:pStyle w:val="ListParagraph"/>
        <w:numPr>
          <w:ilvl w:val="0"/>
          <w:numId w:val="13"/>
        </w:numPr>
        <w:ind w:left="2127" w:hanging="284"/>
        <w:jc w:val="both"/>
        <w:rPr>
          <w:bCs/>
          <w:sz w:val="26"/>
          <w:szCs w:val="26"/>
        </w:rPr>
      </w:pPr>
      <w:r>
        <w:rPr>
          <w:bCs/>
          <w:sz w:val="26"/>
          <w:szCs w:val="26"/>
        </w:rPr>
        <w:t xml:space="preserve">N. 2 prese 380 con neutro da </w:t>
      </w:r>
      <w:smartTag w:uri="urn:schemas-microsoft-com:office:smarttags" w:element="metricconverter">
        <w:smartTagPr>
          <w:attr w:name="ProductID" w:val="32 A"/>
        </w:smartTagPr>
        <w:r>
          <w:rPr>
            <w:bCs/>
            <w:sz w:val="26"/>
            <w:szCs w:val="26"/>
          </w:rPr>
          <w:t>32 A</w:t>
        </w:r>
      </w:smartTag>
    </w:p>
    <w:p w:rsidR="00864DA6" w:rsidRDefault="00864DA6" w:rsidP="00297C20">
      <w:pPr>
        <w:pStyle w:val="ListParagraph"/>
        <w:numPr>
          <w:ilvl w:val="0"/>
          <w:numId w:val="13"/>
        </w:numPr>
        <w:ind w:left="2127" w:hanging="284"/>
        <w:jc w:val="both"/>
        <w:rPr>
          <w:bCs/>
          <w:sz w:val="26"/>
          <w:szCs w:val="26"/>
        </w:rPr>
      </w:pPr>
      <w:r>
        <w:rPr>
          <w:bCs/>
          <w:sz w:val="26"/>
          <w:szCs w:val="26"/>
        </w:rPr>
        <w:t xml:space="preserve">N. 2 prese 380con neutro da </w:t>
      </w:r>
      <w:smartTag w:uri="urn:schemas-microsoft-com:office:smarttags" w:element="metricconverter">
        <w:smartTagPr>
          <w:attr w:name="ProductID" w:val="63 A"/>
        </w:smartTagPr>
        <w:r>
          <w:rPr>
            <w:bCs/>
            <w:sz w:val="26"/>
            <w:szCs w:val="26"/>
          </w:rPr>
          <w:t>63 A</w:t>
        </w:r>
      </w:smartTag>
      <w:r>
        <w:rPr>
          <w:bCs/>
          <w:sz w:val="26"/>
          <w:szCs w:val="26"/>
        </w:rPr>
        <w:t xml:space="preserve"> </w:t>
      </w:r>
    </w:p>
    <w:p w:rsidR="00864DA6" w:rsidRDefault="00864DA6" w:rsidP="00313B16">
      <w:pPr>
        <w:tabs>
          <w:tab w:val="left" w:pos="1418"/>
        </w:tabs>
        <w:ind w:left="1418"/>
        <w:jc w:val="both"/>
        <w:rPr>
          <w:bCs/>
          <w:sz w:val="26"/>
          <w:szCs w:val="26"/>
        </w:rPr>
      </w:pPr>
      <w:r>
        <w:rPr>
          <w:bCs/>
          <w:sz w:val="26"/>
          <w:szCs w:val="26"/>
        </w:rPr>
        <w:t>Tutte le prese dovranno essere gestite e protette da differenziali indipendenti.</w:t>
      </w:r>
    </w:p>
    <w:p w:rsidR="00864DA6" w:rsidRDefault="00864DA6" w:rsidP="00313B16">
      <w:pPr>
        <w:tabs>
          <w:tab w:val="left" w:pos="1418"/>
        </w:tabs>
        <w:ind w:left="1418"/>
        <w:jc w:val="both"/>
        <w:rPr>
          <w:bCs/>
          <w:sz w:val="26"/>
          <w:szCs w:val="26"/>
        </w:rPr>
      </w:pPr>
    </w:p>
    <w:p w:rsidR="00864DA6" w:rsidRPr="00552D33" w:rsidRDefault="00864DA6" w:rsidP="00162472">
      <w:pPr>
        <w:ind w:left="708"/>
        <w:jc w:val="both"/>
        <w:rPr>
          <w:b/>
          <w:bCs/>
          <w:sz w:val="26"/>
          <w:szCs w:val="26"/>
        </w:rPr>
      </w:pPr>
      <w:r w:rsidRPr="00552D33">
        <w:rPr>
          <w:b/>
          <w:bCs/>
          <w:sz w:val="26"/>
          <w:szCs w:val="26"/>
        </w:rPr>
        <w:t>Accessori a corredo</w:t>
      </w:r>
    </w:p>
    <w:p w:rsidR="00864DA6" w:rsidRPr="009E74C0" w:rsidRDefault="00864DA6" w:rsidP="009E74C0">
      <w:pPr>
        <w:pStyle w:val="ListParagraph"/>
        <w:jc w:val="both"/>
        <w:rPr>
          <w:bCs/>
          <w:sz w:val="26"/>
          <w:szCs w:val="26"/>
        </w:rPr>
      </w:pPr>
      <w:r>
        <w:rPr>
          <w:bCs/>
          <w:sz w:val="26"/>
          <w:szCs w:val="26"/>
        </w:rPr>
        <w:t>A corredo del gruppo elettrogeno dovrà essere fornito il seguente materiale:</w:t>
      </w:r>
    </w:p>
    <w:p w:rsidR="00864DA6" w:rsidRPr="009E74C0" w:rsidRDefault="00864DA6" w:rsidP="00297C20">
      <w:pPr>
        <w:pStyle w:val="ListParagraph"/>
        <w:numPr>
          <w:ilvl w:val="0"/>
          <w:numId w:val="11"/>
        </w:numPr>
        <w:ind w:left="1418" w:hanging="425"/>
        <w:jc w:val="both"/>
        <w:rPr>
          <w:bCs/>
          <w:sz w:val="26"/>
          <w:szCs w:val="26"/>
        </w:rPr>
      </w:pPr>
      <w:r w:rsidRPr="00F6136B">
        <w:rPr>
          <w:sz w:val="26"/>
          <w:szCs w:val="26"/>
        </w:rPr>
        <w:t>N° 1 dispersore di terra a picchetto con relativo c</w:t>
      </w:r>
      <w:r>
        <w:rPr>
          <w:sz w:val="26"/>
          <w:szCs w:val="26"/>
        </w:rPr>
        <w:t xml:space="preserve">avo fissato allo stesso ad una estremità e collegabile </w:t>
      </w:r>
      <w:r w:rsidRPr="00F6136B">
        <w:rPr>
          <w:sz w:val="26"/>
          <w:szCs w:val="26"/>
        </w:rPr>
        <w:t>all’altra estremità al nodo di terra mediante vite</w:t>
      </w:r>
    </w:p>
    <w:p w:rsidR="00864DA6" w:rsidRDefault="00864DA6" w:rsidP="00297C20">
      <w:pPr>
        <w:pStyle w:val="ListParagraph"/>
        <w:numPr>
          <w:ilvl w:val="0"/>
          <w:numId w:val="11"/>
        </w:numPr>
        <w:ind w:left="1418" w:hanging="425"/>
        <w:jc w:val="both"/>
        <w:rPr>
          <w:bCs/>
          <w:sz w:val="26"/>
          <w:szCs w:val="26"/>
        </w:rPr>
      </w:pPr>
      <w:r>
        <w:rPr>
          <w:sz w:val="26"/>
          <w:szCs w:val="26"/>
        </w:rPr>
        <w:t xml:space="preserve">N° 1 estintore a polvere da </w:t>
      </w:r>
      <w:smartTag w:uri="urn:schemas-microsoft-com:office:smarttags" w:element="metricconverter">
        <w:smartTagPr>
          <w:attr w:name="ProductID" w:val="6 kg"/>
        </w:smartTagPr>
        <w:r>
          <w:rPr>
            <w:sz w:val="26"/>
            <w:szCs w:val="26"/>
          </w:rPr>
          <w:t>6 kg</w:t>
        </w:r>
      </w:smartTag>
      <w:r>
        <w:rPr>
          <w:sz w:val="26"/>
          <w:szCs w:val="26"/>
        </w:rPr>
        <w:t xml:space="preserve"> completo di supporto</w:t>
      </w:r>
    </w:p>
    <w:p w:rsidR="00864DA6" w:rsidRDefault="00864DA6" w:rsidP="009E74C0">
      <w:pPr>
        <w:jc w:val="both"/>
        <w:rPr>
          <w:bCs/>
          <w:sz w:val="26"/>
          <w:szCs w:val="26"/>
        </w:rPr>
      </w:pPr>
    </w:p>
    <w:p w:rsidR="00864DA6" w:rsidRPr="009E74C0" w:rsidRDefault="00864DA6" w:rsidP="009E74C0">
      <w:pPr>
        <w:jc w:val="both"/>
        <w:rPr>
          <w:bCs/>
          <w:sz w:val="26"/>
          <w:szCs w:val="26"/>
        </w:rPr>
      </w:pPr>
    </w:p>
    <w:p w:rsidR="00864DA6" w:rsidRDefault="00864DA6" w:rsidP="00297C20">
      <w:pPr>
        <w:pStyle w:val="ListParagraph"/>
        <w:numPr>
          <w:ilvl w:val="0"/>
          <w:numId w:val="6"/>
        </w:numPr>
        <w:ind w:left="426" w:hanging="426"/>
        <w:rPr>
          <w:b/>
          <w:sz w:val="26"/>
          <w:szCs w:val="26"/>
        </w:rPr>
      </w:pPr>
      <w:r w:rsidRPr="00313B16">
        <w:rPr>
          <w:b/>
          <w:sz w:val="26"/>
          <w:szCs w:val="26"/>
        </w:rPr>
        <w:t>Torre Faro</w:t>
      </w:r>
    </w:p>
    <w:p w:rsidR="00864DA6" w:rsidRDefault="00864DA6" w:rsidP="00313B16">
      <w:pPr>
        <w:pStyle w:val="ListParagraph"/>
        <w:ind w:left="426"/>
        <w:rPr>
          <w:sz w:val="26"/>
          <w:szCs w:val="26"/>
        </w:rPr>
      </w:pPr>
      <w:r w:rsidRPr="00313B16">
        <w:rPr>
          <w:sz w:val="26"/>
          <w:szCs w:val="26"/>
        </w:rPr>
        <w:t xml:space="preserve">Il gruppo </w:t>
      </w:r>
      <w:r>
        <w:rPr>
          <w:sz w:val="26"/>
          <w:szCs w:val="26"/>
        </w:rPr>
        <w:t>elettrogeno dovrà essere allestito con una torre faro avente le seguenti caratteristiche tecniche</w:t>
      </w:r>
    </w:p>
    <w:p w:rsidR="00864DA6" w:rsidRDefault="00864DA6" w:rsidP="00297C20">
      <w:pPr>
        <w:pStyle w:val="ListParagraph"/>
        <w:numPr>
          <w:ilvl w:val="0"/>
          <w:numId w:val="11"/>
        </w:numPr>
        <w:ind w:left="1418" w:hanging="425"/>
        <w:rPr>
          <w:sz w:val="26"/>
          <w:szCs w:val="26"/>
        </w:rPr>
      </w:pPr>
      <w:r w:rsidRPr="00313B16">
        <w:rPr>
          <w:sz w:val="26"/>
          <w:szCs w:val="26"/>
        </w:rPr>
        <w:t xml:space="preserve">Colonna pneumatica telescopica in alluminio anodizzato </w:t>
      </w:r>
    </w:p>
    <w:p w:rsidR="00864DA6" w:rsidRDefault="00864DA6" w:rsidP="00297C20">
      <w:pPr>
        <w:pStyle w:val="ListParagraph"/>
        <w:numPr>
          <w:ilvl w:val="0"/>
          <w:numId w:val="11"/>
        </w:numPr>
        <w:ind w:left="1418" w:hanging="425"/>
        <w:rPr>
          <w:sz w:val="26"/>
          <w:szCs w:val="26"/>
        </w:rPr>
      </w:pPr>
      <w:r>
        <w:rPr>
          <w:sz w:val="26"/>
          <w:szCs w:val="26"/>
        </w:rPr>
        <w:t>Altezza massima a colonna sfilata di almeno 8 mt</w:t>
      </w:r>
    </w:p>
    <w:p w:rsidR="00864DA6" w:rsidRDefault="00864DA6" w:rsidP="00297C20">
      <w:pPr>
        <w:pStyle w:val="ListParagraph"/>
        <w:numPr>
          <w:ilvl w:val="0"/>
          <w:numId w:val="11"/>
        </w:numPr>
        <w:ind w:left="1418" w:hanging="425"/>
        <w:rPr>
          <w:sz w:val="26"/>
          <w:szCs w:val="26"/>
        </w:rPr>
      </w:pPr>
      <w:r>
        <w:rPr>
          <w:sz w:val="26"/>
          <w:szCs w:val="26"/>
        </w:rPr>
        <w:t>Compressore 220V per il funzionamento della colonna</w:t>
      </w:r>
    </w:p>
    <w:p w:rsidR="00864DA6" w:rsidRDefault="00864DA6" w:rsidP="00297C20">
      <w:pPr>
        <w:pStyle w:val="ListParagraph"/>
        <w:numPr>
          <w:ilvl w:val="0"/>
          <w:numId w:val="11"/>
        </w:numPr>
        <w:ind w:left="1418" w:hanging="425"/>
        <w:rPr>
          <w:sz w:val="26"/>
          <w:szCs w:val="26"/>
        </w:rPr>
      </w:pPr>
      <w:r>
        <w:rPr>
          <w:sz w:val="26"/>
          <w:szCs w:val="26"/>
        </w:rPr>
        <w:t>Cavo interno spiralato</w:t>
      </w:r>
    </w:p>
    <w:p w:rsidR="00864DA6" w:rsidRDefault="00864DA6" w:rsidP="00297C20">
      <w:pPr>
        <w:pStyle w:val="ListParagraph"/>
        <w:numPr>
          <w:ilvl w:val="0"/>
          <w:numId w:val="11"/>
        </w:numPr>
        <w:ind w:left="1418" w:hanging="425"/>
        <w:rPr>
          <w:sz w:val="26"/>
          <w:szCs w:val="26"/>
        </w:rPr>
      </w:pPr>
      <w:r>
        <w:rPr>
          <w:sz w:val="26"/>
          <w:szCs w:val="26"/>
        </w:rPr>
        <w:t>Sistema di scarico acqua</w:t>
      </w:r>
    </w:p>
    <w:p w:rsidR="00864DA6" w:rsidRDefault="00864DA6" w:rsidP="00297C20">
      <w:pPr>
        <w:pStyle w:val="ListParagraph"/>
        <w:numPr>
          <w:ilvl w:val="0"/>
          <w:numId w:val="11"/>
        </w:numPr>
        <w:ind w:left="1418" w:hanging="425"/>
        <w:rPr>
          <w:sz w:val="26"/>
          <w:szCs w:val="26"/>
        </w:rPr>
      </w:pPr>
      <w:r>
        <w:rPr>
          <w:sz w:val="26"/>
          <w:szCs w:val="26"/>
        </w:rPr>
        <w:t>Base girevole</w:t>
      </w:r>
    </w:p>
    <w:p w:rsidR="00864DA6" w:rsidRDefault="00864DA6" w:rsidP="00297C20">
      <w:pPr>
        <w:pStyle w:val="ListParagraph"/>
        <w:numPr>
          <w:ilvl w:val="0"/>
          <w:numId w:val="11"/>
        </w:numPr>
        <w:ind w:left="1418" w:hanging="425"/>
        <w:rPr>
          <w:sz w:val="26"/>
          <w:szCs w:val="26"/>
        </w:rPr>
      </w:pPr>
      <w:r>
        <w:rPr>
          <w:sz w:val="26"/>
          <w:szCs w:val="26"/>
        </w:rPr>
        <w:t>Sistema di antirotazione con guarnizioni</w:t>
      </w:r>
    </w:p>
    <w:p w:rsidR="00864DA6" w:rsidRDefault="00864DA6" w:rsidP="00297C20">
      <w:pPr>
        <w:pStyle w:val="ListParagraph"/>
        <w:numPr>
          <w:ilvl w:val="0"/>
          <w:numId w:val="11"/>
        </w:numPr>
        <w:ind w:left="1418" w:hanging="425"/>
        <w:rPr>
          <w:sz w:val="26"/>
          <w:szCs w:val="26"/>
        </w:rPr>
      </w:pPr>
      <w:r>
        <w:rPr>
          <w:sz w:val="26"/>
          <w:szCs w:val="26"/>
        </w:rPr>
        <w:t xml:space="preserve">Testa fari orientabile elettricamente con telecomando, avente a corredo 4 fari con lampade da 1000 W agli ioduri, cadauno,e n. 2 fari con lampade alogene da 1000 W cadauno </w:t>
      </w:r>
    </w:p>
    <w:p w:rsidR="00864DA6" w:rsidRPr="004A44E4" w:rsidRDefault="00864DA6" w:rsidP="00313B16">
      <w:pPr>
        <w:autoSpaceDE w:val="0"/>
        <w:autoSpaceDN w:val="0"/>
        <w:adjustRightInd w:val="0"/>
        <w:ind w:left="709" w:hanging="283"/>
        <w:rPr>
          <w:sz w:val="26"/>
          <w:szCs w:val="26"/>
        </w:rPr>
      </w:pPr>
      <w:r w:rsidRPr="004A44E4">
        <w:rPr>
          <w:sz w:val="26"/>
          <w:szCs w:val="26"/>
        </w:rPr>
        <w:tab/>
      </w:r>
    </w:p>
    <w:p w:rsidR="00864DA6" w:rsidRDefault="00864DA6" w:rsidP="00297C20">
      <w:pPr>
        <w:pStyle w:val="ListParagraph"/>
        <w:numPr>
          <w:ilvl w:val="0"/>
          <w:numId w:val="6"/>
        </w:numPr>
        <w:rPr>
          <w:b/>
          <w:sz w:val="26"/>
          <w:szCs w:val="26"/>
        </w:rPr>
      </w:pPr>
      <w:r w:rsidRPr="009E74C0">
        <w:rPr>
          <w:b/>
          <w:sz w:val="26"/>
          <w:szCs w:val="26"/>
        </w:rPr>
        <w:t>Carrello stradale</w:t>
      </w:r>
    </w:p>
    <w:p w:rsidR="00864DA6" w:rsidRPr="009E74C0" w:rsidRDefault="00864DA6" w:rsidP="009E74C0">
      <w:pPr>
        <w:pStyle w:val="ListParagraph"/>
        <w:rPr>
          <w:sz w:val="26"/>
          <w:szCs w:val="26"/>
        </w:rPr>
      </w:pPr>
      <w:r w:rsidRPr="009E74C0">
        <w:rPr>
          <w:sz w:val="26"/>
          <w:szCs w:val="26"/>
        </w:rPr>
        <w:t>Il gruppo elettrogeno dovrà essere fissato e trasportato sul pianale di un carrello omologato per il traino veloce stradale e per servizio fuoristrada, adatto per climi gravosi e per servizio in zone polverose.</w:t>
      </w:r>
    </w:p>
    <w:p w:rsidR="00864DA6" w:rsidRDefault="00864DA6" w:rsidP="009E74C0">
      <w:pPr>
        <w:pStyle w:val="ListParagraph"/>
        <w:rPr>
          <w:sz w:val="26"/>
          <w:szCs w:val="26"/>
        </w:rPr>
      </w:pPr>
      <w:r w:rsidRPr="009E74C0">
        <w:rPr>
          <w:sz w:val="26"/>
          <w:szCs w:val="26"/>
        </w:rPr>
        <w:t>Il carrello dovrà avere le seguenti caratteristiche minime</w:t>
      </w:r>
      <w:r>
        <w:rPr>
          <w:sz w:val="26"/>
          <w:szCs w:val="26"/>
        </w:rPr>
        <w:t>:</w:t>
      </w:r>
    </w:p>
    <w:p w:rsidR="00864DA6" w:rsidRDefault="00864DA6" w:rsidP="00297C20">
      <w:pPr>
        <w:pStyle w:val="ListParagraph"/>
        <w:numPr>
          <w:ilvl w:val="0"/>
          <w:numId w:val="14"/>
        </w:numPr>
        <w:rPr>
          <w:sz w:val="26"/>
          <w:szCs w:val="26"/>
        </w:rPr>
      </w:pPr>
      <w:r>
        <w:rPr>
          <w:sz w:val="26"/>
          <w:szCs w:val="26"/>
        </w:rPr>
        <w:t>Portata: l’azienda aggiudicatrice dovrà individuare la portata del carrello in base al peso dell’allestimento.</w:t>
      </w:r>
    </w:p>
    <w:p w:rsidR="00864DA6" w:rsidRPr="009E74C0" w:rsidRDefault="00864DA6" w:rsidP="00297C20">
      <w:pPr>
        <w:pStyle w:val="ListParagraph"/>
        <w:numPr>
          <w:ilvl w:val="0"/>
          <w:numId w:val="14"/>
        </w:numPr>
        <w:rPr>
          <w:sz w:val="26"/>
          <w:szCs w:val="26"/>
        </w:rPr>
      </w:pPr>
      <w:r>
        <w:rPr>
          <w:sz w:val="26"/>
          <w:szCs w:val="26"/>
        </w:rPr>
        <w:t xml:space="preserve">Telaio realizzato con profili in acciaio zincati a caldo, assemblati con bulloni zincati </w:t>
      </w:r>
    </w:p>
    <w:p w:rsidR="00864DA6" w:rsidRPr="009E74C0" w:rsidRDefault="00864DA6" w:rsidP="00297C20">
      <w:pPr>
        <w:pStyle w:val="ListParagraph"/>
        <w:numPr>
          <w:ilvl w:val="0"/>
          <w:numId w:val="14"/>
        </w:numPr>
        <w:rPr>
          <w:sz w:val="26"/>
          <w:szCs w:val="26"/>
        </w:rPr>
      </w:pPr>
      <w:r w:rsidRPr="009E74C0">
        <w:rPr>
          <w:bCs/>
          <w:sz w:val="26"/>
          <w:szCs w:val="26"/>
        </w:rPr>
        <w:t>Rimorchio a 2 assi</w:t>
      </w:r>
      <w:r>
        <w:rPr>
          <w:bCs/>
          <w:sz w:val="26"/>
          <w:szCs w:val="26"/>
        </w:rPr>
        <w:t>, posizionate sotto il pianale di carico, complete di parafanghi</w:t>
      </w:r>
    </w:p>
    <w:p w:rsidR="00864DA6" w:rsidRPr="009E74C0" w:rsidRDefault="00864DA6" w:rsidP="00297C20">
      <w:pPr>
        <w:pStyle w:val="ListParagraph"/>
        <w:numPr>
          <w:ilvl w:val="0"/>
          <w:numId w:val="14"/>
        </w:numPr>
        <w:rPr>
          <w:sz w:val="26"/>
          <w:szCs w:val="26"/>
        </w:rPr>
      </w:pPr>
      <w:r w:rsidRPr="009E74C0">
        <w:rPr>
          <w:bCs/>
          <w:sz w:val="26"/>
          <w:szCs w:val="26"/>
        </w:rPr>
        <w:t>.Sospensioni ad assali a bracci di torsione con elementi elastici in gomma pressata.</w:t>
      </w:r>
    </w:p>
    <w:p w:rsidR="00864DA6" w:rsidRPr="009E74C0" w:rsidRDefault="00864DA6" w:rsidP="00297C20">
      <w:pPr>
        <w:pStyle w:val="ListParagraph"/>
        <w:numPr>
          <w:ilvl w:val="0"/>
          <w:numId w:val="14"/>
        </w:numPr>
        <w:rPr>
          <w:sz w:val="26"/>
          <w:szCs w:val="26"/>
        </w:rPr>
      </w:pPr>
      <w:r w:rsidRPr="009E74C0">
        <w:rPr>
          <w:bCs/>
          <w:sz w:val="26"/>
          <w:szCs w:val="26"/>
        </w:rPr>
        <w:t>Freni meccanici a tamburo con ganasce ad espansione con sgancio automatico dell’azione frenante in retromarcia completi di tiranti e cavi flessibili, conformi a norme CE.</w:t>
      </w:r>
    </w:p>
    <w:p w:rsidR="00864DA6" w:rsidRPr="009E74C0" w:rsidRDefault="00864DA6" w:rsidP="00297C20">
      <w:pPr>
        <w:pStyle w:val="ListParagraph"/>
        <w:numPr>
          <w:ilvl w:val="0"/>
          <w:numId w:val="14"/>
        </w:numPr>
        <w:rPr>
          <w:sz w:val="26"/>
          <w:szCs w:val="26"/>
        </w:rPr>
      </w:pPr>
      <w:r w:rsidRPr="009E74C0">
        <w:rPr>
          <w:bCs/>
          <w:sz w:val="26"/>
          <w:szCs w:val="26"/>
        </w:rPr>
        <w:t xml:space="preserve">Timone anteriore ad altezza variabile completo di dispositivo di comando ad inerzia con ammortizzatore idraulico ed occhione di aggancio a cavità sferica </w:t>
      </w:r>
    </w:p>
    <w:p w:rsidR="00864DA6" w:rsidRPr="009E74C0" w:rsidRDefault="00864DA6" w:rsidP="00297C20">
      <w:pPr>
        <w:pStyle w:val="ListParagraph"/>
        <w:numPr>
          <w:ilvl w:val="0"/>
          <w:numId w:val="14"/>
        </w:numPr>
        <w:rPr>
          <w:sz w:val="26"/>
          <w:szCs w:val="26"/>
        </w:rPr>
      </w:pPr>
      <w:r w:rsidRPr="009E74C0">
        <w:rPr>
          <w:bCs/>
          <w:sz w:val="26"/>
          <w:szCs w:val="26"/>
        </w:rPr>
        <w:t>Freno a mano di stazionamento agente su tutte le ruote con leva di azionamento assistita da molla a gas.</w:t>
      </w:r>
    </w:p>
    <w:p w:rsidR="00864DA6" w:rsidRPr="009E74C0" w:rsidRDefault="00864DA6" w:rsidP="00297C20">
      <w:pPr>
        <w:pStyle w:val="ListParagraph"/>
        <w:numPr>
          <w:ilvl w:val="0"/>
          <w:numId w:val="14"/>
        </w:numPr>
        <w:rPr>
          <w:sz w:val="26"/>
          <w:szCs w:val="26"/>
        </w:rPr>
      </w:pPr>
      <w:r w:rsidRPr="009E74C0">
        <w:rPr>
          <w:bCs/>
          <w:sz w:val="26"/>
          <w:szCs w:val="26"/>
        </w:rPr>
        <w:t>Ruotino anteriore di manovra di tipo pivotante.</w:t>
      </w:r>
    </w:p>
    <w:p w:rsidR="00864DA6" w:rsidRPr="009E74C0" w:rsidRDefault="00864DA6" w:rsidP="00297C20">
      <w:pPr>
        <w:pStyle w:val="ListParagraph"/>
        <w:numPr>
          <w:ilvl w:val="0"/>
          <w:numId w:val="14"/>
        </w:numPr>
        <w:rPr>
          <w:sz w:val="26"/>
          <w:szCs w:val="26"/>
        </w:rPr>
      </w:pPr>
      <w:r w:rsidRPr="009E74C0">
        <w:rPr>
          <w:bCs/>
          <w:sz w:val="26"/>
          <w:szCs w:val="26"/>
        </w:rPr>
        <w:t>Stabilizzatori</w:t>
      </w:r>
    </w:p>
    <w:p w:rsidR="00864DA6" w:rsidRPr="009E74C0" w:rsidRDefault="00864DA6" w:rsidP="00297C20">
      <w:pPr>
        <w:pStyle w:val="ListParagraph"/>
        <w:numPr>
          <w:ilvl w:val="0"/>
          <w:numId w:val="14"/>
        </w:numPr>
        <w:rPr>
          <w:sz w:val="26"/>
          <w:szCs w:val="26"/>
        </w:rPr>
      </w:pPr>
      <w:r w:rsidRPr="009E74C0">
        <w:rPr>
          <w:bCs/>
          <w:sz w:val="26"/>
          <w:szCs w:val="26"/>
        </w:rPr>
        <w:t>Dispositivi di illuminazione e segnalazione visiva conformi a direttive CE, con presa di alimentazione da motrice a 7 poli a norme ISO. Impianto elettrico a 12 volt.</w:t>
      </w:r>
    </w:p>
    <w:p w:rsidR="00864DA6" w:rsidRPr="009E74C0" w:rsidRDefault="00864DA6" w:rsidP="00297C20">
      <w:pPr>
        <w:pStyle w:val="ListParagraph"/>
        <w:numPr>
          <w:ilvl w:val="0"/>
          <w:numId w:val="14"/>
        </w:numPr>
        <w:rPr>
          <w:sz w:val="26"/>
          <w:szCs w:val="26"/>
        </w:rPr>
      </w:pPr>
      <w:r w:rsidRPr="009E74C0">
        <w:rPr>
          <w:bCs/>
          <w:sz w:val="26"/>
          <w:szCs w:val="26"/>
        </w:rPr>
        <w:t>Traverse e/o staffe addizionali e/o predisposizioni speciali per l'ancoraggio dell'attrezzatura trasportata, previa verifica della tipologia del basamento di appoggio, della posizione del baricentro e della distribuzione dei carichi.</w:t>
      </w:r>
    </w:p>
    <w:p w:rsidR="00864DA6" w:rsidRPr="009E74C0" w:rsidRDefault="00864DA6" w:rsidP="00297C20">
      <w:pPr>
        <w:pStyle w:val="ListParagraph"/>
        <w:numPr>
          <w:ilvl w:val="0"/>
          <w:numId w:val="14"/>
        </w:numPr>
        <w:rPr>
          <w:sz w:val="26"/>
          <w:szCs w:val="26"/>
        </w:rPr>
      </w:pPr>
      <w:r>
        <w:rPr>
          <w:bCs/>
          <w:sz w:val="26"/>
          <w:szCs w:val="26"/>
        </w:rPr>
        <w:t>Piedi per lo scarramento del generatore di corrente</w:t>
      </w:r>
    </w:p>
    <w:p w:rsidR="00864DA6" w:rsidRDefault="00864DA6" w:rsidP="00297C20">
      <w:pPr>
        <w:pStyle w:val="ListParagraph"/>
        <w:numPr>
          <w:ilvl w:val="0"/>
          <w:numId w:val="14"/>
        </w:numPr>
        <w:rPr>
          <w:sz w:val="26"/>
          <w:szCs w:val="26"/>
        </w:rPr>
      </w:pPr>
      <w:r w:rsidRPr="00F6136B">
        <w:rPr>
          <w:sz w:val="26"/>
          <w:szCs w:val="26"/>
        </w:rPr>
        <w:t>con la fornitura del complesso dovranno essere consegnate anche le sponde originali del  rimorchio, per consentire di impiegare in futuro il mezzo anche per altri trasporti.</w:t>
      </w:r>
    </w:p>
    <w:p w:rsidR="00864DA6" w:rsidRDefault="00864DA6" w:rsidP="002A6C70">
      <w:pPr>
        <w:pStyle w:val="ListParagraph"/>
        <w:ind w:left="1440"/>
        <w:rPr>
          <w:sz w:val="26"/>
          <w:szCs w:val="26"/>
        </w:rPr>
      </w:pPr>
    </w:p>
    <w:p w:rsidR="00864DA6" w:rsidRDefault="00864DA6" w:rsidP="002A6C70">
      <w:pPr>
        <w:pStyle w:val="ListParagraph"/>
        <w:ind w:left="1440"/>
        <w:rPr>
          <w:sz w:val="26"/>
          <w:szCs w:val="26"/>
        </w:rPr>
      </w:pPr>
    </w:p>
    <w:p w:rsidR="00864DA6" w:rsidRPr="009E74C0" w:rsidRDefault="00864DA6" w:rsidP="002A6C70">
      <w:pPr>
        <w:pStyle w:val="ListParagraph"/>
        <w:ind w:left="1440"/>
        <w:rPr>
          <w:sz w:val="26"/>
          <w:szCs w:val="26"/>
        </w:rPr>
      </w:pPr>
    </w:p>
    <w:p w:rsidR="00864DA6" w:rsidRDefault="00864DA6" w:rsidP="00830FE5">
      <w:pPr>
        <w:pStyle w:val="MS2000-BaseParagrafo"/>
        <w:spacing w:line="360" w:lineRule="auto"/>
        <w:jc w:val="both"/>
        <w:rPr>
          <w:rFonts w:ascii="Times New Roman" w:hAnsi="Times New Roman"/>
          <w:b/>
          <w:bCs/>
          <w:caps/>
          <w:sz w:val="26"/>
          <w:szCs w:val="26"/>
        </w:rPr>
      </w:pPr>
      <w:r w:rsidRPr="003829F8">
        <w:rPr>
          <w:rFonts w:ascii="Times New Roman" w:hAnsi="Times New Roman"/>
          <w:b/>
          <w:bCs/>
          <w:caps/>
          <w:sz w:val="26"/>
          <w:szCs w:val="26"/>
        </w:rPr>
        <w:t>REQUISITI E DOCUMENTAZIONE A CORREDO FORNITURA</w:t>
      </w:r>
    </w:p>
    <w:p w:rsidR="00864DA6" w:rsidRPr="002F6395" w:rsidRDefault="00864DA6" w:rsidP="00691BC9">
      <w:pPr>
        <w:jc w:val="both"/>
        <w:rPr>
          <w:sz w:val="26"/>
          <w:szCs w:val="26"/>
        </w:rPr>
      </w:pPr>
      <w:r>
        <w:rPr>
          <w:sz w:val="26"/>
          <w:szCs w:val="26"/>
        </w:rPr>
        <w:t>Il gruppo elettrogeno, il carrello e tutti gli accessori ,  dovranno</w:t>
      </w:r>
      <w:r w:rsidRPr="002F6395">
        <w:rPr>
          <w:sz w:val="26"/>
          <w:szCs w:val="26"/>
        </w:rPr>
        <w:t xml:space="preserve"> essere "</w:t>
      </w:r>
      <w:r>
        <w:rPr>
          <w:b/>
          <w:sz w:val="26"/>
          <w:szCs w:val="26"/>
        </w:rPr>
        <w:t>nuovi</w:t>
      </w:r>
      <w:r w:rsidRPr="002F6395">
        <w:rPr>
          <w:b/>
          <w:sz w:val="26"/>
          <w:szCs w:val="26"/>
        </w:rPr>
        <w:t xml:space="preserve"> di fabbrica</w:t>
      </w:r>
      <w:r w:rsidRPr="002F6395">
        <w:rPr>
          <w:sz w:val="26"/>
          <w:szCs w:val="26"/>
        </w:rPr>
        <w:t>" ed in perfetta efficienza di m</w:t>
      </w:r>
      <w:r>
        <w:rPr>
          <w:sz w:val="26"/>
          <w:szCs w:val="26"/>
        </w:rPr>
        <w:t>eccanica e di carrozzeria. Dovranno essere coperti</w:t>
      </w:r>
      <w:r w:rsidRPr="002F6395">
        <w:rPr>
          <w:sz w:val="26"/>
          <w:szCs w:val="26"/>
        </w:rPr>
        <w:t xml:space="preserve"> da garanzia del produttore. </w:t>
      </w:r>
      <w:smartTag w:uri="urn:schemas-microsoft-com:office:smarttags" w:element="PersonName">
        <w:smartTagPr>
          <w:attr w:name="ProductID" w:val="La Regione Puglia"/>
        </w:smartTagPr>
        <w:r w:rsidRPr="002F6395">
          <w:rPr>
            <w:sz w:val="26"/>
            <w:szCs w:val="26"/>
          </w:rPr>
          <w:t>La Regione Puglia</w:t>
        </w:r>
      </w:smartTag>
      <w:r w:rsidRPr="002F6395">
        <w:rPr>
          <w:sz w:val="26"/>
          <w:szCs w:val="26"/>
        </w:rPr>
        <w:t xml:space="preserve"> -</w:t>
      </w:r>
      <w:r>
        <w:rPr>
          <w:sz w:val="26"/>
          <w:szCs w:val="26"/>
        </w:rPr>
        <w:t xml:space="preserve"> </w:t>
      </w:r>
      <w:r w:rsidRPr="002F6395">
        <w:rPr>
          <w:sz w:val="26"/>
          <w:szCs w:val="26"/>
        </w:rPr>
        <w:t xml:space="preserve">Protezione Civile –sarà sollevata da qualsiasi responsabilità derivante da difetti di produzione, guasti a questi riconducibili, malfunzionamenti ed altri vizi occulti o palesi.  Il Fornitore avrà comunque l’obbligo di garantire che il complessivo sia efficiente ed atto all’uso cui è destinato, fornendo tutti i servizi previsti nel presente Capitolato. </w:t>
      </w:r>
    </w:p>
    <w:p w:rsidR="00864DA6" w:rsidRPr="003829F8" w:rsidRDefault="00864DA6" w:rsidP="00830FE5">
      <w:pPr>
        <w:pStyle w:val="MS2000-BaseParagrafo"/>
        <w:spacing w:line="360" w:lineRule="auto"/>
        <w:ind w:left="0" w:firstLine="0"/>
        <w:jc w:val="both"/>
        <w:rPr>
          <w:rFonts w:ascii="Times New Roman" w:hAnsi="Times New Roman"/>
          <w:sz w:val="26"/>
          <w:szCs w:val="26"/>
        </w:rPr>
      </w:pPr>
    </w:p>
    <w:p w:rsidR="00864DA6" w:rsidRPr="003829F8" w:rsidRDefault="00864DA6" w:rsidP="00297C20">
      <w:pPr>
        <w:pStyle w:val="MS2000-BaseParagrafo"/>
        <w:numPr>
          <w:ilvl w:val="0"/>
          <w:numId w:val="4"/>
        </w:numPr>
        <w:spacing w:line="360" w:lineRule="auto"/>
        <w:ind w:left="284" w:hanging="284"/>
        <w:jc w:val="both"/>
        <w:rPr>
          <w:rFonts w:ascii="Times New Roman" w:hAnsi="Times New Roman"/>
          <w:sz w:val="26"/>
          <w:szCs w:val="26"/>
        </w:rPr>
      </w:pPr>
      <w:r w:rsidRPr="003829F8">
        <w:rPr>
          <w:rFonts w:ascii="Times New Roman" w:hAnsi="Times New Roman"/>
          <w:sz w:val="26"/>
          <w:szCs w:val="26"/>
        </w:rPr>
        <w:t>DOCUMENTAZIONE, MANUALISTICA</w:t>
      </w:r>
    </w:p>
    <w:p w:rsidR="00864DA6" w:rsidRDefault="00864DA6" w:rsidP="002A6C70">
      <w:pPr>
        <w:pStyle w:val="MS2000-BaseParagrafo"/>
        <w:ind w:left="720" w:hanging="294"/>
        <w:jc w:val="both"/>
        <w:rPr>
          <w:rFonts w:ascii="Times New Roman" w:hAnsi="Times New Roman"/>
          <w:sz w:val="26"/>
          <w:szCs w:val="26"/>
        </w:rPr>
      </w:pPr>
      <w:r w:rsidRPr="003829F8">
        <w:rPr>
          <w:rFonts w:ascii="Times New Roman" w:hAnsi="Times New Roman"/>
          <w:sz w:val="26"/>
          <w:szCs w:val="26"/>
        </w:rPr>
        <w:t>La</w:t>
      </w:r>
      <w:r>
        <w:rPr>
          <w:rFonts w:ascii="Times New Roman" w:hAnsi="Times New Roman"/>
          <w:sz w:val="26"/>
          <w:szCs w:val="26"/>
        </w:rPr>
        <w:t xml:space="preserve"> ditta aggiudicatrice</w:t>
      </w:r>
      <w:r w:rsidRPr="003829F8">
        <w:rPr>
          <w:rFonts w:ascii="Times New Roman" w:hAnsi="Times New Roman"/>
          <w:sz w:val="26"/>
          <w:szCs w:val="26"/>
        </w:rPr>
        <w:t xml:space="preserve"> dovrà fornire i seguenti documenti, relativi alle unità richieste:</w:t>
      </w:r>
    </w:p>
    <w:p w:rsidR="00864DA6" w:rsidRDefault="00864DA6"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3829F8">
        <w:rPr>
          <w:rFonts w:ascii="Times New Roman" w:hAnsi="Times New Roman"/>
          <w:sz w:val="26"/>
          <w:szCs w:val="26"/>
        </w:rPr>
        <w:t>Manuale d’uso e manutenzione (in lingua italiana) per ogni singolo veicolo e</w:t>
      </w:r>
      <w:r>
        <w:rPr>
          <w:rFonts w:ascii="Times New Roman" w:hAnsi="Times New Roman"/>
          <w:sz w:val="26"/>
          <w:szCs w:val="26"/>
        </w:rPr>
        <w:t xml:space="preserve"> attrezzatura installata</w:t>
      </w:r>
      <w:r w:rsidRPr="003829F8">
        <w:rPr>
          <w:rFonts w:ascii="Times New Roman" w:hAnsi="Times New Roman"/>
          <w:sz w:val="26"/>
          <w:szCs w:val="26"/>
        </w:rPr>
        <w:t>.</w:t>
      </w:r>
    </w:p>
    <w:p w:rsidR="00864DA6" w:rsidRDefault="00864DA6"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297C20">
        <w:rPr>
          <w:rFonts w:ascii="Times New Roman" w:hAnsi="Times New Roman"/>
          <w:sz w:val="26"/>
          <w:szCs w:val="26"/>
        </w:rPr>
        <w:t xml:space="preserve">Dichiarazioni di conformità CE relative al </w:t>
      </w:r>
      <w:r>
        <w:rPr>
          <w:rFonts w:ascii="Times New Roman" w:hAnsi="Times New Roman"/>
          <w:sz w:val="26"/>
          <w:szCs w:val="26"/>
        </w:rPr>
        <w:t>generatore</w:t>
      </w:r>
      <w:r w:rsidRPr="00297C20">
        <w:rPr>
          <w:rFonts w:ascii="Times New Roman" w:hAnsi="Times New Roman"/>
          <w:sz w:val="26"/>
          <w:szCs w:val="26"/>
        </w:rPr>
        <w:t xml:space="preserve"> ed a tutti i componenti descritti e facenti parte dell’allestimento.</w:t>
      </w:r>
    </w:p>
    <w:p w:rsidR="00864DA6" w:rsidRPr="00297C20" w:rsidRDefault="00864DA6"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297C20">
        <w:rPr>
          <w:rFonts w:ascii="Times New Roman" w:hAnsi="Times New Roman"/>
          <w:sz w:val="26"/>
          <w:szCs w:val="26"/>
        </w:rPr>
        <w:t>Dichiarazione di conformità complessiva per impianti installati con relativi schemi di riferimento per le manutenzion</w:t>
      </w:r>
      <w:r>
        <w:rPr>
          <w:rFonts w:ascii="Times New Roman" w:hAnsi="Times New Roman"/>
          <w:sz w:val="26"/>
          <w:szCs w:val="26"/>
        </w:rPr>
        <w:t>i</w:t>
      </w:r>
    </w:p>
    <w:p w:rsidR="00864DA6" w:rsidRPr="00297C20" w:rsidRDefault="00864DA6" w:rsidP="00297C20">
      <w:pPr>
        <w:pStyle w:val="MS2000-BaseParagrafo"/>
        <w:numPr>
          <w:ilvl w:val="0"/>
          <w:numId w:val="15"/>
        </w:numPr>
        <w:tabs>
          <w:tab w:val="clear" w:pos="284"/>
          <w:tab w:val="left" w:pos="851"/>
          <w:tab w:val="left" w:pos="993"/>
        </w:tabs>
        <w:ind w:left="851" w:hanging="284"/>
        <w:jc w:val="both"/>
        <w:rPr>
          <w:rFonts w:ascii="Times New Roman" w:hAnsi="Times New Roman"/>
          <w:sz w:val="26"/>
          <w:szCs w:val="26"/>
        </w:rPr>
      </w:pPr>
      <w:r w:rsidRPr="00297C20">
        <w:rPr>
          <w:rFonts w:ascii="Times New Roman" w:hAnsi="Times New Roman"/>
          <w:sz w:val="26"/>
          <w:szCs w:val="26"/>
        </w:rPr>
        <w:t>Libretti/schede delle attrezzature installate originali delle ditte costruttrici;</w:t>
      </w:r>
    </w:p>
    <w:p w:rsidR="00864DA6" w:rsidRPr="003829F8" w:rsidRDefault="00864DA6" w:rsidP="0065508A">
      <w:pPr>
        <w:pStyle w:val="MS2000-BaseParagrafo"/>
        <w:ind w:left="900" w:hanging="180"/>
        <w:jc w:val="both"/>
        <w:rPr>
          <w:rFonts w:ascii="Times New Roman" w:hAnsi="Times New Roman"/>
          <w:sz w:val="26"/>
          <w:szCs w:val="26"/>
        </w:rPr>
      </w:pPr>
    </w:p>
    <w:p w:rsidR="00864DA6" w:rsidRPr="003829F8" w:rsidRDefault="00864DA6" w:rsidP="00297C20">
      <w:pPr>
        <w:pStyle w:val="MS2000-BaseParagrafo"/>
        <w:numPr>
          <w:ilvl w:val="0"/>
          <w:numId w:val="3"/>
        </w:numPr>
        <w:spacing w:line="360" w:lineRule="auto"/>
        <w:jc w:val="both"/>
        <w:rPr>
          <w:rFonts w:ascii="Times New Roman" w:hAnsi="Times New Roman"/>
          <w:sz w:val="26"/>
          <w:szCs w:val="26"/>
        </w:rPr>
      </w:pPr>
      <w:r w:rsidRPr="003829F8">
        <w:rPr>
          <w:rFonts w:ascii="Times New Roman" w:hAnsi="Times New Roman"/>
          <w:sz w:val="26"/>
          <w:szCs w:val="26"/>
        </w:rPr>
        <w:t>ATTIVIT</w:t>
      </w:r>
      <w:r w:rsidRPr="003829F8">
        <w:rPr>
          <w:rFonts w:ascii="Times New Roman" w:hAnsi="Times New Roman"/>
          <w:caps/>
          <w:sz w:val="26"/>
          <w:szCs w:val="26"/>
        </w:rPr>
        <w:t>à</w:t>
      </w:r>
      <w:r w:rsidRPr="003829F8">
        <w:rPr>
          <w:rFonts w:ascii="Times New Roman" w:hAnsi="Times New Roman"/>
          <w:sz w:val="26"/>
          <w:szCs w:val="26"/>
        </w:rPr>
        <w:t xml:space="preserve"> FORMATIVA ALLA CONSEGNA</w:t>
      </w:r>
    </w:p>
    <w:p w:rsidR="00864DA6" w:rsidRDefault="00864DA6" w:rsidP="002A6C70">
      <w:pPr>
        <w:pStyle w:val="MS2000-BaseParagrafo"/>
        <w:ind w:left="284" w:firstLine="0"/>
        <w:jc w:val="both"/>
        <w:rPr>
          <w:rFonts w:ascii="Times New Roman" w:hAnsi="Times New Roman"/>
          <w:sz w:val="26"/>
          <w:szCs w:val="26"/>
        </w:rPr>
      </w:pPr>
      <w:r w:rsidRPr="003829F8">
        <w:rPr>
          <w:rFonts w:ascii="Times New Roman" w:hAnsi="Times New Roman"/>
          <w:sz w:val="26"/>
          <w:szCs w:val="26"/>
        </w:rPr>
        <w:t>In corrispondenza della data consegna, o nei giorni immediatamente successivi, è richiesto un periodo di attiv</w:t>
      </w:r>
      <w:r>
        <w:rPr>
          <w:rFonts w:ascii="Times New Roman" w:hAnsi="Times New Roman"/>
          <w:sz w:val="26"/>
          <w:szCs w:val="26"/>
        </w:rPr>
        <w:t>ità formativa sull’utilizzo del generatore di corrente  e del suo allestimento, specifico sulle attività seguenti:</w:t>
      </w:r>
    </w:p>
    <w:p w:rsidR="00864DA6" w:rsidRDefault="00864DA6" w:rsidP="00297C20">
      <w:pPr>
        <w:pStyle w:val="MS2000-BaseParagrafo"/>
        <w:numPr>
          <w:ilvl w:val="1"/>
          <w:numId w:val="2"/>
        </w:numPr>
        <w:ind w:left="900" w:hanging="180"/>
        <w:jc w:val="both"/>
        <w:rPr>
          <w:rFonts w:ascii="Times New Roman" w:hAnsi="Times New Roman"/>
          <w:sz w:val="26"/>
          <w:szCs w:val="26"/>
        </w:rPr>
      </w:pPr>
      <w:r w:rsidRPr="00297C20">
        <w:rPr>
          <w:rFonts w:ascii="Times New Roman" w:hAnsi="Times New Roman"/>
          <w:sz w:val="26"/>
          <w:szCs w:val="26"/>
        </w:rPr>
        <w:t xml:space="preserve">utilizzo del generatore di corrente e dei suoi accessori </w:t>
      </w:r>
    </w:p>
    <w:p w:rsidR="00864DA6" w:rsidRPr="00297C20" w:rsidRDefault="00864DA6" w:rsidP="00297C20">
      <w:pPr>
        <w:pStyle w:val="MS2000-BaseParagrafo"/>
        <w:numPr>
          <w:ilvl w:val="1"/>
          <w:numId w:val="2"/>
        </w:numPr>
        <w:ind w:left="900" w:hanging="180"/>
        <w:jc w:val="both"/>
        <w:rPr>
          <w:rFonts w:ascii="Times New Roman" w:hAnsi="Times New Roman"/>
          <w:sz w:val="26"/>
          <w:szCs w:val="26"/>
        </w:rPr>
      </w:pPr>
      <w:r w:rsidRPr="00297C20">
        <w:rPr>
          <w:rFonts w:ascii="Times New Roman" w:hAnsi="Times New Roman"/>
          <w:sz w:val="26"/>
          <w:szCs w:val="26"/>
        </w:rPr>
        <w:t>attività di verifica/ispezione regolamentate dal manuale d’uso e manutenzione  (solamente quelle eseguibili da personale non specializzato)</w:t>
      </w:r>
    </w:p>
    <w:p w:rsidR="00864DA6" w:rsidRDefault="00864DA6" w:rsidP="00297C20">
      <w:pPr>
        <w:pStyle w:val="MS2000-BaseParagrafo"/>
        <w:numPr>
          <w:ilvl w:val="1"/>
          <w:numId w:val="2"/>
        </w:numPr>
        <w:tabs>
          <w:tab w:val="clear" w:pos="284"/>
          <w:tab w:val="left" w:pos="720"/>
          <w:tab w:val="left" w:pos="900"/>
        </w:tabs>
        <w:ind w:left="720" w:firstLine="0"/>
        <w:jc w:val="both"/>
        <w:rPr>
          <w:rFonts w:ascii="Times New Roman" w:hAnsi="Times New Roman"/>
          <w:sz w:val="26"/>
          <w:szCs w:val="26"/>
        </w:rPr>
      </w:pPr>
      <w:r w:rsidRPr="003829F8">
        <w:rPr>
          <w:rFonts w:ascii="Times New Roman" w:hAnsi="Times New Roman"/>
          <w:sz w:val="26"/>
          <w:szCs w:val="26"/>
        </w:rPr>
        <w:t xml:space="preserve">dispositivi di sicurezza in dotazione </w:t>
      </w:r>
      <w:r>
        <w:rPr>
          <w:rFonts w:ascii="Times New Roman" w:hAnsi="Times New Roman"/>
          <w:sz w:val="26"/>
          <w:szCs w:val="26"/>
        </w:rPr>
        <w:t>sul mezzo</w:t>
      </w:r>
    </w:p>
    <w:p w:rsidR="00864DA6" w:rsidRDefault="00864DA6" w:rsidP="00010901">
      <w:pPr>
        <w:pStyle w:val="MS2000-BaseParagrafo"/>
        <w:tabs>
          <w:tab w:val="clear" w:pos="284"/>
          <w:tab w:val="left" w:pos="720"/>
          <w:tab w:val="left" w:pos="900"/>
        </w:tabs>
        <w:ind w:left="720" w:firstLine="0"/>
        <w:jc w:val="both"/>
        <w:rPr>
          <w:rFonts w:ascii="Times New Roman" w:hAnsi="Times New Roman"/>
          <w:sz w:val="26"/>
          <w:szCs w:val="26"/>
        </w:rPr>
      </w:pPr>
    </w:p>
    <w:p w:rsidR="00864DA6" w:rsidRPr="002F6395" w:rsidRDefault="00864DA6" w:rsidP="00297C20">
      <w:pPr>
        <w:pStyle w:val="MS2000-BaseParagrafo"/>
        <w:numPr>
          <w:ilvl w:val="0"/>
          <w:numId w:val="3"/>
        </w:numPr>
        <w:tabs>
          <w:tab w:val="clear" w:pos="284"/>
          <w:tab w:val="left" w:pos="0"/>
        </w:tabs>
        <w:jc w:val="both"/>
        <w:rPr>
          <w:rFonts w:ascii="Times New Roman" w:hAnsi="Times New Roman"/>
          <w:b/>
          <w:sz w:val="26"/>
          <w:szCs w:val="26"/>
        </w:rPr>
      </w:pPr>
      <w:r w:rsidRPr="002F6395">
        <w:rPr>
          <w:rFonts w:ascii="Times New Roman" w:hAnsi="Times New Roman"/>
          <w:b/>
          <w:sz w:val="26"/>
          <w:szCs w:val="26"/>
        </w:rPr>
        <w:t xml:space="preserve">Garanzia </w:t>
      </w:r>
    </w:p>
    <w:p w:rsidR="00864DA6" w:rsidRPr="002F6395" w:rsidRDefault="00864DA6" w:rsidP="00297C20">
      <w:pPr>
        <w:ind w:left="709"/>
        <w:jc w:val="both"/>
        <w:rPr>
          <w:sz w:val="26"/>
          <w:szCs w:val="26"/>
        </w:rPr>
      </w:pPr>
      <w:r w:rsidRPr="002F6395">
        <w:rPr>
          <w:sz w:val="26"/>
          <w:szCs w:val="26"/>
        </w:rPr>
        <w:t xml:space="preserve">La ditta aggiudicatrice, dovrà garantire una garanzia </w:t>
      </w:r>
      <w:r>
        <w:rPr>
          <w:sz w:val="26"/>
          <w:szCs w:val="26"/>
        </w:rPr>
        <w:t>minima di 2</w:t>
      </w:r>
      <w:r w:rsidRPr="002F6395">
        <w:rPr>
          <w:sz w:val="26"/>
          <w:szCs w:val="26"/>
        </w:rPr>
        <w:t xml:space="preserve"> (</w:t>
      </w:r>
      <w:r>
        <w:rPr>
          <w:sz w:val="26"/>
          <w:szCs w:val="26"/>
        </w:rPr>
        <w:t>due</w:t>
      </w:r>
      <w:r w:rsidRPr="002F6395">
        <w:rPr>
          <w:sz w:val="26"/>
          <w:szCs w:val="26"/>
        </w:rPr>
        <w:t>)</w:t>
      </w:r>
      <w:r>
        <w:rPr>
          <w:sz w:val="26"/>
          <w:szCs w:val="26"/>
        </w:rPr>
        <w:t xml:space="preserve"> anni.</w:t>
      </w:r>
    </w:p>
    <w:p w:rsidR="00864DA6" w:rsidRPr="002F6395" w:rsidRDefault="00864DA6" w:rsidP="00010901">
      <w:pPr>
        <w:jc w:val="both"/>
        <w:rPr>
          <w:sz w:val="26"/>
          <w:szCs w:val="26"/>
        </w:rPr>
      </w:pPr>
    </w:p>
    <w:p w:rsidR="00864DA6" w:rsidRPr="002F6395" w:rsidRDefault="00864DA6" w:rsidP="00297C20">
      <w:pPr>
        <w:pStyle w:val="ListParagraph"/>
        <w:numPr>
          <w:ilvl w:val="0"/>
          <w:numId w:val="3"/>
        </w:numPr>
        <w:jc w:val="both"/>
        <w:rPr>
          <w:b/>
          <w:sz w:val="26"/>
          <w:szCs w:val="26"/>
        </w:rPr>
      </w:pPr>
      <w:r w:rsidRPr="002F6395">
        <w:rPr>
          <w:b/>
          <w:bCs/>
          <w:sz w:val="26"/>
          <w:szCs w:val="26"/>
        </w:rPr>
        <w:t xml:space="preserve">Personalizzazioni: </w:t>
      </w:r>
    </w:p>
    <w:p w:rsidR="00864DA6" w:rsidRPr="002F6395" w:rsidRDefault="00864DA6" w:rsidP="00010901">
      <w:pPr>
        <w:ind w:left="709"/>
        <w:jc w:val="both"/>
        <w:rPr>
          <w:sz w:val="26"/>
          <w:szCs w:val="26"/>
        </w:rPr>
      </w:pPr>
      <w:r w:rsidRPr="002F6395">
        <w:rPr>
          <w:sz w:val="26"/>
          <w:szCs w:val="26"/>
        </w:rPr>
        <w:t xml:space="preserve"> Dovrà essere prevista la fornitura e l’applicazione di una serie di personalizzazioni, le quali  saranno fornite contestualmente alla nota di affidamento della fornitura, comunque su supporto informatico a mezzo posta raccomandata A/R, con indicazione sulle dimensioni.</w:t>
      </w:r>
    </w:p>
    <w:p w:rsidR="00864DA6" w:rsidRDefault="00864DA6" w:rsidP="009A14CB">
      <w:pPr>
        <w:pStyle w:val="MS2000-BaseParagrafo"/>
        <w:tabs>
          <w:tab w:val="clear" w:pos="284"/>
          <w:tab w:val="left" w:pos="900"/>
        </w:tabs>
        <w:jc w:val="both"/>
        <w:rPr>
          <w:rFonts w:ascii="Times New Roman" w:hAnsi="Times New Roman"/>
          <w:b/>
          <w:sz w:val="28"/>
          <w:szCs w:val="28"/>
        </w:rPr>
      </w:pPr>
    </w:p>
    <w:p w:rsidR="00864DA6" w:rsidRDefault="00864DA6" w:rsidP="009A14CB">
      <w:pPr>
        <w:pStyle w:val="MS2000-BaseParagrafo"/>
        <w:tabs>
          <w:tab w:val="clear" w:pos="284"/>
          <w:tab w:val="left" w:pos="900"/>
        </w:tabs>
        <w:jc w:val="both"/>
        <w:rPr>
          <w:rFonts w:ascii="Times New Roman" w:hAnsi="Times New Roman"/>
          <w:b/>
          <w:sz w:val="28"/>
          <w:szCs w:val="28"/>
        </w:rPr>
      </w:pPr>
    </w:p>
    <w:p w:rsidR="00864DA6" w:rsidRDefault="00864DA6" w:rsidP="009A14CB">
      <w:pPr>
        <w:pStyle w:val="MS2000-BaseParagrafo"/>
        <w:tabs>
          <w:tab w:val="clear" w:pos="284"/>
          <w:tab w:val="left" w:pos="900"/>
        </w:tabs>
        <w:jc w:val="both"/>
        <w:rPr>
          <w:rFonts w:ascii="Times New Roman" w:hAnsi="Times New Roman"/>
          <w:b/>
          <w:sz w:val="28"/>
          <w:szCs w:val="28"/>
        </w:rPr>
      </w:pPr>
    </w:p>
    <w:sectPr w:rsidR="00864DA6" w:rsidSect="00D206D5">
      <w:headerReference w:type="default" r:id="rId8"/>
      <w:footerReference w:type="default" r:id="rId9"/>
      <w:pgSz w:w="11906" w:h="16838"/>
      <w:pgMar w:top="1417" w:right="1134" w:bottom="1701" w:left="1134" w:header="284" w:footer="31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DA6" w:rsidRDefault="00864DA6" w:rsidP="00AA13C9">
      <w:r>
        <w:separator/>
      </w:r>
    </w:p>
  </w:endnote>
  <w:endnote w:type="continuationSeparator" w:id="0">
    <w:p w:rsidR="00864DA6" w:rsidRDefault="00864DA6" w:rsidP="00AA13C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ndara">
    <w:panose1 w:val="020E0502030303020204"/>
    <w:charset w:val="00"/>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DA6" w:rsidRPr="002856F1" w:rsidRDefault="00864DA6" w:rsidP="00AA13C9">
    <w:pPr>
      <w:pBdr>
        <w:bottom w:val="single" w:sz="12" w:space="1" w:color="auto"/>
      </w:pBdr>
      <w:ind w:left="-567" w:right="-425"/>
      <w:rPr>
        <w:rFonts w:ascii="Calibri" w:hAnsi="Calibri"/>
        <w:sz w:val="18"/>
      </w:rPr>
    </w:pPr>
    <w:r w:rsidRPr="002856F1">
      <w:rPr>
        <w:rFonts w:ascii="Calibri" w:hAnsi="Calibri"/>
        <w:sz w:val="18"/>
      </w:rPr>
      <w:t xml:space="preserve">Istruttore: </w:t>
    </w:r>
    <w:r>
      <w:rPr>
        <w:rFonts w:ascii="Calibri" w:hAnsi="Calibri"/>
        <w:sz w:val="18"/>
      </w:rPr>
      <w:t>de Vanna Sandro</w:t>
    </w:r>
  </w:p>
  <w:p w:rsidR="00864DA6" w:rsidRPr="002856F1" w:rsidRDefault="00864DA6" w:rsidP="00AA13C9">
    <w:pPr>
      <w:ind w:left="-567" w:right="-425"/>
      <w:jc w:val="center"/>
      <w:rPr>
        <w:rFonts w:ascii="Calibri" w:hAnsi="Calibri"/>
      </w:rPr>
    </w:pPr>
    <w:r w:rsidRPr="002856F1">
      <w:rPr>
        <w:rFonts w:ascii="Calibri" w:hAnsi="Calibri"/>
      </w:rPr>
      <w:t xml:space="preserve">Viale Enzo Ferrari - Dismessa Aerostazione Civile           Cap. 70128 Bari-Palese  (BA) </w:t>
    </w:r>
  </w:p>
  <w:p w:rsidR="00864DA6" w:rsidRPr="002856F1" w:rsidRDefault="00864DA6" w:rsidP="00AA13C9">
    <w:pPr>
      <w:ind w:left="-567" w:right="-425"/>
      <w:jc w:val="center"/>
      <w:rPr>
        <w:rFonts w:ascii="Calibri" w:hAnsi="Calibri"/>
        <w:b/>
        <w:bCs/>
      </w:rPr>
    </w:pPr>
    <w:r w:rsidRPr="002856F1">
      <w:rPr>
        <w:rFonts w:ascii="Calibri" w:hAnsi="Calibri"/>
      </w:rPr>
      <w:t>Tel. 0805802</w:t>
    </w:r>
    <w:r>
      <w:rPr>
        <w:rFonts w:ascii="Calibri" w:hAnsi="Calibri"/>
      </w:rPr>
      <w:t>1</w:t>
    </w:r>
    <w:r w:rsidRPr="002856F1">
      <w:rPr>
        <w:rFonts w:ascii="Calibri" w:hAnsi="Calibri"/>
      </w:rPr>
      <w:t>1</w:t>
    </w:r>
    <w:r>
      <w:rPr>
        <w:rFonts w:ascii="Calibri" w:hAnsi="Calibri"/>
      </w:rPr>
      <w:t>1     Fax 080-5372310</w:t>
    </w:r>
  </w:p>
  <w:p w:rsidR="00864DA6" w:rsidRDefault="00864D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DA6" w:rsidRDefault="00864DA6" w:rsidP="00AA13C9">
      <w:r>
        <w:separator/>
      </w:r>
    </w:p>
  </w:footnote>
  <w:footnote w:type="continuationSeparator" w:id="0">
    <w:p w:rsidR="00864DA6" w:rsidRDefault="00864DA6" w:rsidP="00AA1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A0"/>
    </w:tblPr>
    <w:tblGrid>
      <w:gridCol w:w="1105"/>
      <w:gridCol w:w="7615"/>
    </w:tblGrid>
    <w:tr w:rsidR="00864DA6" w:rsidRPr="002349B9" w:rsidTr="00A669D9">
      <w:tc>
        <w:tcPr>
          <w:tcW w:w="1105" w:type="dxa"/>
          <w:vAlign w:val="center"/>
        </w:tcPr>
        <w:p w:rsidR="00864DA6" w:rsidRPr="002349B9" w:rsidRDefault="00864DA6" w:rsidP="00A669D9">
          <w:pPr>
            <w:pStyle w:val="Header"/>
            <w:tabs>
              <w:tab w:val="clear" w:pos="4819"/>
              <w:tab w:val="clear" w:pos="9638"/>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0" o:spid="_x0000_s2049" type="#_x0000_t75" alt="Puglia.png" style="position:absolute;left:0;text-align:left;margin-left:5.4pt;margin-top:.3pt;width:44.25pt;height:67.5pt;z-index:251660288;visibility:visible" o:allowoverlap="f">
                <v:imagedata r:id="rId1" o:title=""/>
              </v:shape>
            </w:pict>
          </w:r>
        </w:p>
      </w:tc>
      <w:tc>
        <w:tcPr>
          <w:tcW w:w="7615" w:type="dxa"/>
        </w:tcPr>
        <w:p w:rsidR="00864DA6" w:rsidRPr="00427E4B" w:rsidRDefault="00864DA6" w:rsidP="00A669D9">
          <w:pPr>
            <w:pStyle w:val="Header"/>
            <w:tabs>
              <w:tab w:val="clear" w:pos="4819"/>
              <w:tab w:val="clear" w:pos="9638"/>
            </w:tabs>
            <w:jc w:val="center"/>
            <w:rPr>
              <w:b/>
              <w:bCs/>
              <w:sz w:val="50"/>
              <w:szCs w:val="56"/>
            </w:rPr>
          </w:pPr>
          <w:r>
            <w:rPr>
              <w:noProof/>
            </w:rPr>
            <w:pict>
              <v:shape id="Immagine 2" o:spid="_x0000_s2050" type="#_x0000_t75" alt="logo_PC" style="position:absolute;left:0;text-align:left;margin-left:371.35pt;margin-top:4.55pt;width:60.4pt;height:61pt;z-index:251661312;visibility:visible;mso-position-horizontal-relative:text;mso-position-vertical-relative:text">
                <v:imagedata r:id="rId2" o:title=""/>
              </v:shape>
            </w:pict>
          </w:r>
          <w:r w:rsidRPr="00427E4B">
            <w:rPr>
              <w:b/>
              <w:bCs/>
              <w:sz w:val="50"/>
              <w:szCs w:val="56"/>
            </w:rPr>
            <w:t>REGIONE PUGLIA</w:t>
          </w:r>
        </w:p>
        <w:p w:rsidR="00864DA6" w:rsidRDefault="00864DA6" w:rsidP="00A669D9">
          <w:pPr>
            <w:pStyle w:val="Header"/>
            <w:tabs>
              <w:tab w:val="clear" w:pos="4819"/>
              <w:tab w:val="clear" w:pos="9638"/>
            </w:tabs>
            <w:jc w:val="center"/>
            <w:rPr>
              <w:b/>
              <w:bCs/>
              <w:i/>
              <w:iCs/>
              <w:sz w:val="26"/>
              <w:szCs w:val="32"/>
            </w:rPr>
          </w:pPr>
          <w:r>
            <w:rPr>
              <w:b/>
              <w:bCs/>
              <w:i/>
              <w:iCs/>
              <w:sz w:val="26"/>
              <w:szCs w:val="32"/>
            </w:rPr>
            <w:t xml:space="preserve">Area Politiche per riqualificazione, la tutela e la sicurezza  ambientale e per l'attuazione delle opere pubbliche </w:t>
          </w:r>
        </w:p>
        <w:p w:rsidR="00864DA6" w:rsidRPr="00427E4B" w:rsidRDefault="00864DA6" w:rsidP="00A669D9">
          <w:pPr>
            <w:pStyle w:val="Header"/>
            <w:tabs>
              <w:tab w:val="clear" w:pos="4819"/>
              <w:tab w:val="clear" w:pos="9638"/>
            </w:tabs>
            <w:jc w:val="center"/>
            <w:rPr>
              <w:b/>
              <w:bCs/>
              <w:i/>
              <w:iCs/>
              <w:sz w:val="26"/>
              <w:szCs w:val="32"/>
            </w:rPr>
          </w:pPr>
          <w:r w:rsidRPr="00427E4B">
            <w:rPr>
              <w:b/>
              <w:bCs/>
              <w:i/>
              <w:iCs/>
              <w:sz w:val="26"/>
              <w:szCs w:val="32"/>
            </w:rPr>
            <w:t>Servizio Protezione Civile</w:t>
          </w:r>
        </w:p>
        <w:p w:rsidR="00864DA6" w:rsidRPr="00EF1314" w:rsidRDefault="00864DA6" w:rsidP="00A669D9">
          <w:pPr>
            <w:pStyle w:val="Header"/>
            <w:jc w:val="center"/>
            <w:rPr>
              <w:i/>
              <w:sz w:val="20"/>
              <w:szCs w:val="20"/>
            </w:rPr>
          </w:pPr>
          <w:r w:rsidRPr="00EF1314">
            <w:rPr>
              <w:b/>
              <w:bCs/>
              <w:i/>
              <w:iCs/>
              <w:sz w:val="20"/>
              <w:szCs w:val="20"/>
            </w:rPr>
            <w:t>Posizione Organizzativa “Volontariato, colonna mobile, formazione e informazione”</w:t>
          </w:r>
        </w:p>
      </w:tc>
    </w:tr>
  </w:tbl>
  <w:p w:rsidR="00864DA6" w:rsidRDefault="00864D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03DD3"/>
    <w:multiLevelType w:val="hybridMultilevel"/>
    <w:tmpl w:val="246C8E96"/>
    <w:lvl w:ilvl="0" w:tplc="7AB4C2C0">
      <w:numFmt w:val="bullet"/>
      <w:lvlText w:val="-"/>
      <w:lvlJc w:val="left"/>
      <w:pPr>
        <w:ind w:left="1068" w:hanging="360"/>
      </w:pPr>
      <w:rPr>
        <w:rFonts w:ascii="Arial" w:eastAsia="Times New Roman" w:hAnsi="Aria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nsid w:val="15B15D5B"/>
    <w:multiLevelType w:val="hybridMultilevel"/>
    <w:tmpl w:val="313E929A"/>
    <w:lvl w:ilvl="0" w:tplc="88B2A0E6">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19B44FBA"/>
    <w:multiLevelType w:val="hybridMultilevel"/>
    <w:tmpl w:val="C1402AA4"/>
    <w:lvl w:ilvl="0" w:tplc="04100017">
      <w:start w:val="1"/>
      <w:numFmt w:val="lowerLetter"/>
      <w:lvlText w:val="%1)"/>
      <w:lvlJc w:val="left"/>
      <w:pPr>
        <w:ind w:left="2208" w:hanging="360"/>
      </w:pPr>
      <w:rPr>
        <w:rFonts w:cs="Times New Roman"/>
      </w:rPr>
    </w:lvl>
    <w:lvl w:ilvl="1" w:tplc="04100019" w:tentative="1">
      <w:start w:val="1"/>
      <w:numFmt w:val="lowerLetter"/>
      <w:lvlText w:val="%2."/>
      <w:lvlJc w:val="left"/>
      <w:pPr>
        <w:ind w:left="2928" w:hanging="360"/>
      </w:pPr>
      <w:rPr>
        <w:rFonts w:cs="Times New Roman"/>
      </w:rPr>
    </w:lvl>
    <w:lvl w:ilvl="2" w:tplc="0410001B" w:tentative="1">
      <w:start w:val="1"/>
      <w:numFmt w:val="lowerRoman"/>
      <w:lvlText w:val="%3."/>
      <w:lvlJc w:val="right"/>
      <w:pPr>
        <w:ind w:left="3648" w:hanging="180"/>
      </w:pPr>
      <w:rPr>
        <w:rFonts w:cs="Times New Roman"/>
      </w:rPr>
    </w:lvl>
    <w:lvl w:ilvl="3" w:tplc="0410000F" w:tentative="1">
      <w:start w:val="1"/>
      <w:numFmt w:val="decimal"/>
      <w:lvlText w:val="%4."/>
      <w:lvlJc w:val="left"/>
      <w:pPr>
        <w:ind w:left="4368" w:hanging="360"/>
      </w:pPr>
      <w:rPr>
        <w:rFonts w:cs="Times New Roman"/>
      </w:rPr>
    </w:lvl>
    <w:lvl w:ilvl="4" w:tplc="04100019" w:tentative="1">
      <w:start w:val="1"/>
      <w:numFmt w:val="lowerLetter"/>
      <w:lvlText w:val="%5."/>
      <w:lvlJc w:val="left"/>
      <w:pPr>
        <w:ind w:left="5088" w:hanging="360"/>
      </w:pPr>
      <w:rPr>
        <w:rFonts w:cs="Times New Roman"/>
      </w:rPr>
    </w:lvl>
    <w:lvl w:ilvl="5" w:tplc="0410001B" w:tentative="1">
      <w:start w:val="1"/>
      <w:numFmt w:val="lowerRoman"/>
      <w:lvlText w:val="%6."/>
      <w:lvlJc w:val="right"/>
      <w:pPr>
        <w:ind w:left="5808" w:hanging="180"/>
      </w:pPr>
      <w:rPr>
        <w:rFonts w:cs="Times New Roman"/>
      </w:rPr>
    </w:lvl>
    <w:lvl w:ilvl="6" w:tplc="0410000F" w:tentative="1">
      <w:start w:val="1"/>
      <w:numFmt w:val="decimal"/>
      <w:lvlText w:val="%7."/>
      <w:lvlJc w:val="left"/>
      <w:pPr>
        <w:ind w:left="6528" w:hanging="360"/>
      </w:pPr>
      <w:rPr>
        <w:rFonts w:cs="Times New Roman"/>
      </w:rPr>
    </w:lvl>
    <w:lvl w:ilvl="7" w:tplc="04100019" w:tentative="1">
      <w:start w:val="1"/>
      <w:numFmt w:val="lowerLetter"/>
      <w:lvlText w:val="%8."/>
      <w:lvlJc w:val="left"/>
      <w:pPr>
        <w:ind w:left="7248" w:hanging="360"/>
      </w:pPr>
      <w:rPr>
        <w:rFonts w:cs="Times New Roman"/>
      </w:rPr>
    </w:lvl>
    <w:lvl w:ilvl="8" w:tplc="0410001B" w:tentative="1">
      <w:start w:val="1"/>
      <w:numFmt w:val="lowerRoman"/>
      <w:lvlText w:val="%9."/>
      <w:lvlJc w:val="right"/>
      <w:pPr>
        <w:ind w:left="7968" w:hanging="180"/>
      </w:pPr>
      <w:rPr>
        <w:rFonts w:cs="Times New Roman"/>
      </w:rPr>
    </w:lvl>
  </w:abstractNum>
  <w:abstractNum w:abstractNumId="3">
    <w:nsid w:val="20075CBB"/>
    <w:multiLevelType w:val="hybridMultilevel"/>
    <w:tmpl w:val="7512CF7E"/>
    <w:lvl w:ilvl="0" w:tplc="0410000B">
      <w:start w:val="1"/>
      <w:numFmt w:val="bullet"/>
      <w:lvlText w:val=""/>
      <w:lvlJc w:val="left"/>
      <w:pPr>
        <w:ind w:left="1482" w:hanging="360"/>
      </w:pPr>
      <w:rPr>
        <w:rFonts w:ascii="Wingdings" w:hAnsi="Wingdings" w:hint="default"/>
      </w:rPr>
    </w:lvl>
    <w:lvl w:ilvl="1" w:tplc="04100003" w:tentative="1">
      <w:start w:val="1"/>
      <w:numFmt w:val="bullet"/>
      <w:lvlText w:val="o"/>
      <w:lvlJc w:val="left"/>
      <w:pPr>
        <w:ind w:left="2202" w:hanging="360"/>
      </w:pPr>
      <w:rPr>
        <w:rFonts w:ascii="Courier New" w:hAnsi="Courier New" w:hint="default"/>
      </w:rPr>
    </w:lvl>
    <w:lvl w:ilvl="2" w:tplc="04100005" w:tentative="1">
      <w:start w:val="1"/>
      <w:numFmt w:val="bullet"/>
      <w:lvlText w:val=""/>
      <w:lvlJc w:val="left"/>
      <w:pPr>
        <w:ind w:left="2922" w:hanging="360"/>
      </w:pPr>
      <w:rPr>
        <w:rFonts w:ascii="Wingdings" w:hAnsi="Wingdings" w:hint="default"/>
      </w:rPr>
    </w:lvl>
    <w:lvl w:ilvl="3" w:tplc="04100001" w:tentative="1">
      <w:start w:val="1"/>
      <w:numFmt w:val="bullet"/>
      <w:lvlText w:val=""/>
      <w:lvlJc w:val="left"/>
      <w:pPr>
        <w:ind w:left="3642" w:hanging="360"/>
      </w:pPr>
      <w:rPr>
        <w:rFonts w:ascii="Symbol" w:hAnsi="Symbol" w:hint="default"/>
      </w:rPr>
    </w:lvl>
    <w:lvl w:ilvl="4" w:tplc="04100003" w:tentative="1">
      <w:start w:val="1"/>
      <w:numFmt w:val="bullet"/>
      <w:lvlText w:val="o"/>
      <w:lvlJc w:val="left"/>
      <w:pPr>
        <w:ind w:left="4362" w:hanging="360"/>
      </w:pPr>
      <w:rPr>
        <w:rFonts w:ascii="Courier New" w:hAnsi="Courier New" w:hint="default"/>
      </w:rPr>
    </w:lvl>
    <w:lvl w:ilvl="5" w:tplc="04100005" w:tentative="1">
      <w:start w:val="1"/>
      <w:numFmt w:val="bullet"/>
      <w:lvlText w:val=""/>
      <w:lvlJc w:val="left"/>
      <w:pPr>
        <w:ind w:left="5082" w:hanging="360"/>
      </w:pPr>
      <w:rPr>
        <w:rFonts w:ascii="Wingdings" w:hAnsi="Wingdings" w:hint="default"/>
      </w:rPr>
    </w:lvl>
    <w:lvl w:ilvl="6" w:tplc="04100001" w:tentative="1">
      <w:start w:val="1"/>
      <w:numFmt w:val="bullet"/>
      <w:lvlText w:val=""/>
      <w:lvlJc w:val="left"/>
      <w:pPr>
        <w:ind w:left="5802" w:hanging="360"/>
      </w:pPr>
      <w:rPr>
        <w:rFonts w:ascii="Symbol" w:hAnsi="Symbol" w:hint="default"/>
      </w:rPr>
    </w:lvl>
    <w:lvl w:ilvl="7" w:tplc="04100003" w:tentative="1">
      <w:start w:val="1"/>
      <w:numFmt w:val="bullet"/>
      <w:lvlText w:val="o"/>
      <w:lvlJc w:val="left"/>
      <w:pPr>
        <w:ind w:left="6522" w:hanging="360"/>
      </w:pPr>
      <w:rPr>
        <w:rFonts w:ascii="Courier New" w:hAnsi="Courier New" w:hint="default"/>
      </w:rPr>
    </w:lvl>
    <w:lvl w:ilvl="8" w:tplc="04100005" w:tentative="1">
      <w:start w:val="1"/>
      <w:numFmt w:val="bullet"/>
      <w:lvlText w:val=""/>
      <w:lvlJc w:val="left"/>
      <w:pPr>
        <w:ind w:left="7242" w:hanging="360"/>
      </w:pPr>
      <w:rPr>
        <w:rFonts w:ascii="Wingdings" w:hAnsi="Wingdings" w:hint="default"/>
      </w:rPr>
    </w:lvl>
  </w:abstractNum>
  <w:abstractNum w:abstractNumId="4">
    <w:nsid w:val="2D3B5B53"/>
    <w:multiLevelType w:val="hybridMultilevel"/>
    <w:tmpl w:val="B72C8CFE"/>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2F9E7236"/>
    <w:multiLevelType w:val="hybridMultilevel"/>
    <w:tmpl w:val="BC602B32"/>
    <w:lvl w:ilvl="0" w:tplc="0410000B">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
    <w:nsid w:val="303A6FFF"/>
    <w:multiLevelType w:val="hybridMultilevel"/>
    <w:tmpl w:val="8E7EEE52"/>
    <w:lvl w:ilvl="0" w:tplc="04100017">
      <w:start w:val="1"/>
      <w:numFmt w:val="lowerLetter"/>
      <w:lvlText w:val="%1)"/>
      <w:lvlJc w:val="left"/>
      <w:pPr>
        <w:ind w:left="1507" w:hanging="360"/>
      </w:pPr>
      <w:rPr>
        <w:rFonts w:cs="Times New Roman"/>
      </w:rPr>
    </w:lvl>
    <w:lvl w:ilvl="1" w:tplc="04100019" w:tentative="1">
      <w:start w:val="1"/>
      <w:numFmt w:val="lowerLetter"/>
      <w:lvlText w:val="%2."/>
      <w:lvlJc w:val="left"/>
      <w:pPr>
        <w:ind w:left="2227" w:hanging="360"/>
      </w:pPr>
      <w:rPr>
        <w:rFonts w:cs="Times New Roman"/>
      </w:rPr>
    </w:lvl>
    <w:lvl w:ilvl="2" w:tplc="0410001B" w:tentative="1">
      <w:start w:val="1"/>
      <w:numFmt w:val="lowerRoman"/>
      <w:lvlText w:val="%3."/>
      <w:lvlJc w:val="right"/>
      <w:pPr>
        <w:ind w:left="2947" w:hanging="180"/>
      </w:pPr>
      <w:rPr>
        <w:rFonts w:cs="Times New Roman"/>
      </w:rPr>
    </w:lvl>
    <w:lvl w:ilvl="3" w:tplc="0410000F" w:tentative="1">
      <w:start w:val="1"/>
      <w:numFmt w:val="decimal"/>
      <w:lvlText w:val="%4."/>
      <w:lvlJc w:val="left"/>
      <w:pPr>
        <w:ind w:left="3667" w:hanging="360"/>
      </w:pPr>
      <w:rPr>
        <w:rFonts w:cs="Times New Roman"/>
      </w:rPr>
    </w:lvl>
    <w:lvl w:ilvl="4" w:tplc="04100019" w:tentative="1">
      <w:start w:val="1"/>
      <w:numFmt w:val="lowerLetter"/>
      <w:lvlText w:val="%5."/>
      <w:lvlJc w:val="left"/>
      <w:pPr>
        <w:ind w:left="4387" w:hanging="360"/>
      </w:pPr>
      <w:rPr>
        <w:rFonts w:cs="Times New Roman"/>
      </w:rPr>
    </w:lvl>
    <w:lvl w:ilvl="5" w:tplc="0410001B" w:tentative="1">
      <w:start w:val="1"/>
      <w:numFmt w:val="lowerRoman"/>
      <w:lvlText w:val="%6."/>
      <w:lvlJc w:val="right"/>
      <w:pPr>
        <w:ind w:left="5107" w:hanging="180"/>
      </w:pPr>
      <w:rPr>
        <w:rFonts w:cs="Times New Roman"/>
      </w:rPr>
    </w:lvl>
    <w:lvl w:ilvl="6" w:tplc="0410000F" w:tentative="1">
      <w:start w:val="1"/>
      <w:numFmt w:val="decimal"/>
      <w:lvlText w:val="%7."/>
      <w:lvlJc w:val="left"/>
      <w:pPr>
        <w:ind w:left="5827" w:hanging="360"/>
      </w:pPr>
      <w:rPr>
        <w:rFonts w:cs="Times New Roman"/>
      </w:rPr>
    </w:lvl>
    <w:lvl w:ilvl="7" w:tplc="04100019" w:tentative="1">
      <w:start w:val="1"/>
      <w:numFmt w:val="lowerLetter"/>
      <w:lvlText w:val="%8."/>
      <w:lvlJc w:val="left"/>
      <w:pPr>
        <w:ind w:left="6547" w:hanging="360"/>
      </w:pPr>
      <w:rPr>
        <w:rFonts w:cs="Times New Roman"/>
      </w:rPr>
    </w:lvl>
    <w:lvl w:ilvl="8" w:tplc="0410001B" w:tentative="1">
      <w:start w:val="1"/>
      <w:numFmt w:val="lowerRoman"/>
      <w:lvlText w:val="%9."/>
      <w:lvlJc w:val="right"/>
      <w:pPr>
        <w:ind w:left="7267" w:hanging="180"/>
      </w:pPr>
      <w:rPr>
        <w:rFonts w:cs="Times New Roman"/>
      </w:rPr>
    </w:lvl>
  </w:abstractNum>
  <w:abstractNum w:abstractNumId="7">
    <w:nsid w:val="4DFE5C7D"/>
    <w:multiLevelType w:val="hybridMultilevel"/>
    <w:tmpl w:val="F9B07AC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545210D6"/>
    <w:multiLevelType w:val="hybridMultilevel"/>
    <w:tmpl w:val="16DC6BB8"/>
    <w:lvl w:ilvl="0" w:tplc="04100005">
      <w:start w:val="1"/>
      <w:numFmt w:val="bullet"/>
      <w:lvlText w:val=""/>
      <w:lvlJc w:val="left"/>
      <w:pPr>
        <w:tabs>
          <w:tab w:val="num" w:pos="720"/>
        </w:tabs>
        <w:ind w:left="720" w:hanging="360"/>
      </w:pPr>
      <w:rPr>
        <w:rFonts w:ascii="Wingdings" w:hAnsi="Wingdings" w:hint="default"/>
      </w:rPr>
    </w:lvl>
    <w:lvl w:ilvl="1" w:tplc="14B486C8">
      <w:start w:val="4"/>
      <w:numFmt w:val="bullet"/>
      <w:lvlText w:val="-"/>
      <w:lvlJc w:val="left"/>
      <w:pPr>
        <w:tabs>
          <w:tab w:val="num" w:pos="928"/>
        </w:tabs>
        <w:ind w:left="928" w:hanging="36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54643725"/>
    <w:multiLevelType w:val="hybridMultilevel"/>
    <w:tmpl w:val="7E9EF9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B0069CA"/>
    <w:multiLevelType w:val="multilevel"/>
    <w:tmpl w:val="58C290BE"/>
    <w:lvl w:ilvl="0">
      <w:start w:val="2"/>
      <w:numFmt w:val="decimal"/>
      <w:lvlText w:val="%1"/>
      <w:lvlJc w:val="left"/>
      <w:pPr>
        <w:ind w:left="360" w:hanging="36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1">
    <w:nsid w:val="653C0D0A"/>
    <w:multiLevelType w:val="hybridMultilevel"/>
    <w:tmpl w:val="F9B07AC6"/>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
    <w:nsid w:val="667610ED"/>
    <w:multiLevelType w:val="hybridMultilevel"/>
    <w:tmpl w:val="5CDA6A02"/>
    <w:lvl w:ilvl="0" w:tplc="04100017">
      <w:start w:val="1"/>
      <w:numFmt w:val="lowerLetter"/>
      <w:lvlText w:val="%1)"/>
      <w:lvlJc w:val="left"/>
      <w:pPr>
        <w:ind w:left="1567" w:hanging="360"/>
      </w:pPr>
      <w:rPr>
        <w:rFonts w:cs="Times New Roman"/>
      </w:rPr>
    </w:lvl>
    <w:lvl w:ilvl="1" w:tplc="04100019" w:tentative="1">
      <w:start w:val="1"/>
      <w:numFmt w:val="lowerLetter"/>
      <w:lvlText w:val="%2."/>
      <w:lvlJc w:val="left"/>
      <w:pPr>
        <w:ind w:left="2287" w:hanging="360"/>
      </w:pPr>
      <w:rPr>
        <w:rFonts w:cs="Times New Roman"/>
      </w:rPr>
    </w:lvl>
    <w:lvl w:ilvl="2" w:tplc="0410001B" w:tentative="1">
      <w:start w:val="1"/>
      <w:numFmt w:val="lowerRoman"/>
      <w:lvlText w:val="%3."/>
      <w:lvlJc w:val="right"/>
      <w:pPr>
        <w:ind w:left="3007" w:hanging="180"/>
      </w:pPr>
      <w:rPr>
        <w:rFonts w:cs="Times New Roman"/>
      </w:rPr>
    </w:lvl>
    <w:lvl w:ilvl="3" w:tplc="0410000F" w:tentative="1">
      <w:start w:val="1"/>
      <w:numFmt w:val="decimal"/>
      <w:lvlText w:val="%4."/>
      <w:lvlJc w:val="left"/>
      <w:pPr>
        <w:ind w:left="3727" w:hanging="360"/>
      </w:pPr>
      <w:rPr>
        <w:rFonts w:cs="Times New Roman"/>
      </w:rPr>
    </w:lvl>
    <w:lvl w:ilvl="4" w:tplc="04100019" w:tentative="1">
      <w:start w:val="1"/>
      <w:numFmt w:val="lowerLetter"/>
      <w:lvlText w:val="%5."/>
      <w:lvlJc w:val="left"/>
      <w:pPr>
        <w:ind w:left="4447" w:hanging="360"/>
      </w:pPr>
      <w:rPr>
        <w:rFonts w:cs="Times New Roman"/>
      </w:rPr>
    </w:lvl>
    <w:lvl w:ilvl="5" w:tplc="0410001B" w:tentative="1">
      <w:start w:val="1"/>
      <w:numFmt w:val="lowerRoman"/>
      <w:lvlText w:val="%6."/>
      <w:lvlJc w:val="right"/>
      <w:pPr>
        <w:ind w:left="5167" w:hanging="180"/>
      </w:pPr>
      <w:rPr>
        <w:rFonts w:cs="Times New Roman"/>
      </w:rPr>
    </w:lvl>
    <w:lvl w:ilvl="6" w:tplc="0410000F" w:tentative="1">
      <w:start w:val="1"/>
      <w:numFmt w:val="decimal"/>
      <w:lvlText w:val="%7."/>
      <w:lvlJc w:val="left"/>
      <w:pPr>
        <w:ind w:left="5887" w:hanging="360"/>
      </w:pPr>
      <w:rPr>
        <w:rFonts w:cs="Times New Roman"/>
      </w:rPr>
    </w:lvl>
    <w:lvl w:ilvl="7" w:tplc="04100019" w:tentative="1">
      <w:start w:val="1"/>
      <w:numFmt w:val="lowerLetter"/>
      <w:lvlText w:val="%8."/>
      <w:lvlJc w:val="left"/>
      <w:pPr>
        <w:ind w:left="6607" w:hanging="360"/>
      </w:pPr>
      <w:rPr>
        <w:rFonts w:cs="Times New Roman"/>
      </w:rPr>
    </w:lvl>
    <w:lvl w:ilvl="8" w:tplc="0410001B" w:tentative="1">
      <w:start w:val="1"/>
      <w:numFmt w:val="lowerRoman"/>
      <w:lvlText w:val="%9."/>
      <w:lvlJc w:val="right"/>
      <w:pPr>
        <w:ind w:left="7327" w:hanging="180"/>
      </w:pPr>
      <w:rPr>
        <w:rFonts w:cs="Times New Roman"/>
      </w:rPr>
    </w:lvl>
  </w:abstractNum>
  <w:abstractNum w:abstractNumId="13">
    <w:nsid w:val="74775909"/>
    <w:multiLevelType w:val="hybridMultilevel"/>
    <w:tmpl w:val="E6644592"/>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77A95835"/>
    <w:multiLevelType w:val="hybridMultilevel"/>
    <w:tmpl w:val="4008E9E2"/>
    <w:lvl w:ilvl="0" w:tplc="E5C43D20">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8"/>
  </w:num>
  <w:num w:numId="3">
    <w:abstractNumId w:val="10"/>
  </w:num>
  <w:num w:numId="4">
    <w:abstractNumId w:val="1"/>
  </w:num>
  <w:num w:numId="5">
    <w:abstractNumId w:val="14"/>
  </w:num>
  <w:num w:numId="6">
    <w:abstractNumId w:val="11"/>
  </w:num>
  <w:num w:numId="7">
    <w:abstractNumId w:val="13"/>
  </w:num>
  <w:num w:numId="8">
    <w:abstractNumId w:val="3"/>
  </w:num>
  <w:num w:numId="9">
    <w:abstractNumId w:val="5"/>
  </w:num>
  <w:num w:numId="10">
    <w:abstractNumId w:val="2"/>
  </w:num>
  <w:num w:numId="11">
    <w:abstractNumId w:val="9"/>
  </w:num>
  <w:num w:numId="12">
    <w:abstractNumId w:val="6"/>
  </w:num>
  <w:num w:numId="13">
    <w:abstractNumId w:val="12"/>
  </w:num>
  <w:num w:numId="14">
    <w:abstractNumId w:val="4"/>
  </w:num>
  <w:num w:numId="15">
    <w:abstractNumId w:val="7"/>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2687"/>
    <w:rsid w:val="00010901"/>
    <w:rsid w:val="00017A97"/>
    <w:rsid w:val="000249DB"/>
    <w:rsid w:val="000267B7"/>
    <w:rsid w:val="00035FBB"/>
    <w:rsid w:val="000511B6"/>
    <w:rsid w:val="00097845"/>
    <w:rsid w:val="000A6788"/>
    <w:rsid w:val="000B78CE"/>
    <w:rsid w:val="000D046A"/>
    <w:rsid w:val="000E3A7B"/>
    <w:rsid w:val="00124C72"/>
    <w:rsid w:val="0014546E"/>
    <w:rsid w:val="00162472"/>
    <w:rsid w:val="00193C07"/>
    <w:rsid w:val="002349B9"/>
    <w:rsid w:val="002543B6"/>
    <w:rsid w:val="002745F8"/>
    <w:rsid w:val="002824F5"/>
    <w:rsid w:val="002856F1"/>
    <w:rsid w:val="002873B9"/>
    <w:rsid w:val="00297C20"/>
    <w:rsid w:val="002A6C70"/>
    <w:rsid w:val="002B2BC1"/>
    <w:rsid w:val="002D34E0"/>
    <w:rsid w:val="002F6395"/>
    <w:rsid w:val="00313B16"/>
    <w:rsid w:val="00350B95"/>
    <w:rsid w:val="003829F8"/>
    <w:rsid w:val="003B48DD"/>
    <w:rsid w:val="003E7912"/>
    <w:rsid w:val="00411A6E"/>
    <w:rsid w:val="00426127"/>
    <w:rsid w:val="00427E4B"/>
    <w:rsid w:val="004A1A0B"/>
    <w:rsid w:val="004A44E4"/>
    <w:rsid w:val="004E2C62"/>
    <w:rsid w:val="004E7B9F"/>
    <w:rsid w:val="00511507"/>
    <w:rsid w:val="00552D33"/>
    <w:rsid w:val="00597B44"/>
    <w:rsid w:val="005F26DC"/>
    <w:rsid w:val="00620910"/>
    <w:rsid w:val="006226FC"/>
    <w:rsid w:val="0065508A"/>
    <w:rsid w:val="006613D8"/>
    <w:rsid w:val="00691BC9"/>
    <w:rsid w:val="006B404C"/>
    <w:rsid w:val="006E01A4"/>
    <w:rsid w:val="006F4506"/>
    <w:rsid w:val="006F65F1"/>
    <w:rsid w:val="007811B6"/>
    <w:rsid w:val="00825266"/>
    <w:rsid w:val="00830FE5"/>
    <w:rsid w:val="00833116"/>
    <w:rsid w:val="008533BA"/>
    <w:rsid w:val="00864DA6"/>
    <w:rsid w:val="00884703"/>
    <w:rsid w:val="008A7DE4"/>
    <w:rsid w:val="008B52B5"/>
    <w:rsid w:val="00916C30"/>
    <w:rsid w:val="009525A9"/>
    <w:rsid w:val="009A14CB"/>
    <w:rsid w:val="009E74C0"/>
    <w:rsid w:val="009F4768"/>
    <w:rsid w:val="00A02687"/>
    <w:rsid w:val="00A20995"/>
    <w:rsid w:val="00A231C9"/>
    <w:rsid w:val="00A37226"/>
    <w:rsid w:val="00A57047"/>
    <w:rsid w:val="00A669D9"/>
    <w:rsid w:val="00A96C75"/>
    <w:rsid w:val="00AA13C9"/>
    <w:rsid w:val="00AA7302"/>
    <w:rsid w:val="00AB54C7"/>
    <w:rsid w:val="00AE5663"/>
    <w:rsid w:val="00B27938"/>
    <w:rsid w:val="00BC1D4B"/>
    <w:rsid w:val="00BE559B"/>
    <w:rsid w:val="00C0551E"/>
    <w:rsid w:val="00C17A39"/>
    <w:rsid w:val="00C51025"/>
    <w:rsid w:val="00C52C32"/>
    <w:rsid w:val="00CA1587"/>
    <w:rsid w:val="00CA729D"/>
    <w:rsid w:val="00CB2A95"/>
    <w:rsid w:val="00CB626C"/>
    <w:rsid w:val="00CC2BCA"/>
    <w:rsid w:val="00D14B48"/>
    <w:rsid w:val="00D206D5"/>
    <w:rsid w:val="00D40FF3"/>
    <w:rsid w:val="00D73A22"/>
    <w:rsid w:val="00D859C5"/>
    <w:rsid w:val="00DE4DDA"/>
    <w:rsid w:val="00E25F56"/>
    <w:rsid w:val="00E3520E"/>
    <w:rsid w:val="00E35DF7"/>
    <w:rsid w:val="00EA47AB"/>
    <w:rsid w:val="00EF063C"/>
    <w:rsid w:val="00EF1314"/>
    <w:rsid w:val="00F33CBF"/>
    <w:rsid w:val="00F40882"/>
    <w:rsid w:val="00F53138"/>
    <w:rsid w:val="00F6136B"/>
    <w:rsid w:val="00FA1579"/>
    <w:rsid w:val="00FB683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7AB"/>
    <w:rPr>
      <w:rFonts w:ascii="Times New Roman" w:eastAsia="Times New Roman" w:hAnsi="Times New Roman"/>
      <w:sz w:val="24"/>
      <w:szCs w:val="24"/>
    </w:rPr>
  </w:style>
  <w:style w:type="paragraph" w:styleId="Heading2">
    <w:name w:val="heading 2"/>
    <w:basedOn w:val="Normal"/>
    <w:next w:val="Normal"/>
    <w:link w:val="Heading2Char"/>
    <w:uiPriority w:val="99"/>
    <w:qFormat/>
    <w:rsid w:val="00350B95"/>
    <w:pPr>
      <w:keepNext/>
      <w:keepLines/>
      <w:spacing w:before="200"/>
      <w:outlineLvl w:val="1"/>
    </w:pPr>
    <w:rPr>
      <w:rFonts w:ascii="Cambria" w:hAnsi="Cambria"/>
      <w:b/>
      <w:bCs/>
      <w:color w:val="4F81BD"/>
      <w:sz w:val="26"/>
      <w:szCs w:val="26"/>
    </w:rPr>
  </w:style>
  <w:style w:type="paragraph" w:styleId="Heading5">
    <w:name w:val="heading 5"/>
    <w:basedOn w:val="Normal"/>
    <w:next w:val="Normal"/>
    <w:link w:val="Heading5Char"/>
    <w:uiPriority w:val="99"/>
    <w:qFormat/>
    <w:rsid w:val="00F33CBF"/>
    <w:pPr>
      <w:overflowPunct w:val="0"/>
      <w:autoSpaceDE w:val="0"/>
      <w:autoSpaceDN w:val="0"/>
      <w:adjustRightInd w:val="0"/>
      <w:spacing w:before="240" w:after="60"/>
      <w:textAlignment w:val="baseline"/>
      <w:outlineLvl w:val="4"/>
    </w:pPr>
    <w:rPr>
      <w:rFonts w:ascii="Calibri" w:hAnsi="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50B95"/>
    <w:rPr>
      <w:rFonts w:ascii="Cambria" w:hAnsi="Cambria" w:cs="Times New Roman"/>
      <w:b/>
      <w:bCs/>
      <w:color w:val="4F81BD"/>
      <w:sz w:val="26"/>
      <w:szCs w:val="26"/>
      <w:lang w:eastAsia="it-IT"/>
    </w:rPr>
  </w:style>
  <w:style w:type="character" w:customStyle="1" w:styleId="Heading5Char">
    <w:name w:val="Heading 5 Char"/>
    <w:basedOn w:val="DefaultParagraphFont"/>
    <w:link w:val="Heading5"/>
    <w:uiPriority w:val="99"/>
    <w:locked/>
    <w:rsid w:val="00F33CBF"/>
    <w:rPr>
      <w:rFonts w:ascii="Calibri" w:hAnsi="Calibri" w:cs="Times New Roman"/>
      <w:b/>
      <w:bCs/>
      <w:i/>
      <w:iCs/>
      <w:sz w:val="26"/>
      <w:szCs w:val="26"/>
      <w:lang w:eastAsia="it-IT"/>
    </w:rPr>
  </w:style>
  <w:style w:type="paragraph" w:styleId="Header">
    <w:name w:val="header"/>
    <w:basedOn w:val="Normal"/>
    <w:link w:val="HeaderChar"/>
    <w:uiPriority w:val="99"/>
    <w:rsid w:val="00AA13C9"/>
    <w:pPr>
      <w:tabs>
        <w:tab w:val="center" w:pos="4819"/>
        <w:tab w:val="right" w:pos="9638"/>
      </w:tabs>
    </w:pPr>
  </w:style>
  <w:style w:type="character" w:customStyle="1" w:styleId="HeaderChar">
    <w:name w:val="Header Char"/>
    <w:basedOn w:val="DefaultParagraphFont"/>
    <w:link w:val="Header"/>
    <w:uiPriority w:val="99"/>
    <w:locked/>
    <w:rsid w:val="00AA13C9"/>
    <w:rPr>
      <w:rFonts w:cs="Times New Roman"/>
    </w:rPr>
  </w:style>
  <w:style w:type="paragraph" w:styleId="Footer">
    <w:name w:val="footer"/>
    <w:basedOn w:val="Normal"/>
    <w:link w:val="FooterChar"/>
    <w:uiPriority w:val="99"/>
    <w:semiHidden/>
    <w:rsid w:val="00AA13C9"/>
    <w:pPr>
      <w:tabs>
        <w:tab w:val="center" w:pos="4819"/>
        <w:tab w:val="right" w:pos="9638"/>
      </w:tabs>
    </w:pPr>
  </w:style>
  <w:style w:type="character" w:customStyle="1" w:styleId="FooterChar">
    <w:name w:val="Footer Char"/>
    <w:basedOn w:val="DefaultParagraphFont"/>
    <w:link w:val="Footer"/>
    <w:uiPriority w:val="99"/>
    <w:semiHidden/>
    <w:locked/>
    <w:rsid w:val="00AA13C9"/>
    <w:rPr>
      <w:rFonts w:cs="Times New Roman"/>
    </w:rPr>
  </w:style>
  <w:style w:type="paragraph" w:styleId="ListParagraph">
    <w:name w:val="List Paragraph"/>
    <w:basedOn w:val="Normal"/>
    <w:uiPriority w:val="99"/>
    <w:qFormat/>
    <w:rsid w:val="00D40FF3"/>
    <w:pPr>
      <w:ind w:left="720"/>
      <w:contextualSpacing/>
    </w:pPr>
  </w:style>
  <w:style w:type="paragraph" w:styleId="BodyText">
    <w:name w:val="Body Text"/>
    <w:basedOn w:val="Normal"/>
    <w:link w:val="BodyTextChar"/>
    <w:uiPriority w:val="99"/>
    <w:rsid w:val="00F33CBF"/>
    <w:pPr>
      <w:jc w:val="both"/>
    </w:pPr>
    <w:rPr>
      <w:rFonts w:ascii="Arial" w:hAnsi="Arial" w:cs="Arial"/>
      <w:sz w:val="22"/>
    </w:rPr>
  </w:style>
  <w:style w:type="character" w:customStyle="1" w:styleId="BodyTextChar">
    <w:name w:val="Body Text Char"/>
    <w:basedOn w:val="DefaultParagraphFont"/>
    <w:link w:val="BodyText"/>
    <w:uiPriority w:val="99"/>
    <w:locked/>
    <w:rsid w:val="00F33CBF"/>
    <w:rPr>
      <w:rFonts w:ascii="Arial" w:hAnsi="Arial" w:cs="Arial"/>
      <w:sz w:val="24"/>
      <w:szCs w:val="24"/>
      <w:lang w:eastAsia="it-IT"/>
    </w:rPr>
  </w:style>
  <w:style w:type="paragraph" w:customStyle="1" w:styleId="MS2000-BaseParagrafo">
    <w:name w:val="MS2000 - Base Paragrafo"/>
    <w:basedOn w:val="Normal"/>
    <w:uiPriority w:val="99"/>
    <w:rsid w:val="00830FE5"/>
    <w:pPr>
      <w:tabs>
        <w:tab w:val="left" w:pos="284"/>
      </w:tabs>
      <w:overflowPunct w:val="0"/>
      <w:autoSpaceDE w:val="0"/>
      <w:autoSpaceDN w:val="0"/>
      <w:adjustRightInd w:val="0"/>
      <w:ind w:left="567" w:hanging="567"/>
      <w:textAlignment w:val="baseline"/>
    </w:pPr>
    <w:rPr>
      <w:rFonts w:ascii="Arial" w:hAnsi="Arial"/>
      <w:sz w:val="20"/>
      <w:szCs w:val="20"/>
    </w:rPr>
  </w:style>
  <w:style w:type="paragraph" w:styleId="BalloonText">
    <w:name w:val="Balloon Text"/>
    <w:basedOn w:val="Normal"/>
    <w:link w:val="BalloonTextChar"/>
    <w:uiPriority w:val="99"/>
    <w:semiHidden/>
    <w:rsid w:val="0051150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507"/>
    <w:rPr>
      <w:rFonts w:ascii="Tahoma" w:hAnsi="Tahoma" w:cs="Tahoma"/>
      <w:sz w:val="16"/>
      <w:szCs w:val="16"/>
      <w:lang w:eastAsia="it-IT"/>
    </w:rPr>
  </w:style>
  <w:style w:type="paragraph" w:customStyle="1" w:styleId="seguetitolo4">
    <w:name w:val="segue titolo4"/>
    <w:basedOn w:val="PlainText"/>
    <w:autoRedefine/>
    <w:uiPriority w:val="99"/>
    <w:rsid w:val="00350B95"/>
    <w:pPr>
      <w:spacing w:after="120"/>
      <w:ind w:left="720"/>
      <w:jc w:val="both"/>
    </w:pPr>
    <w:rPr>
      <w:rFonts w:ascii="Helvetica" w:hAnsi="Helvetica" w:cs="Times New Roman"/>
      <w:sz w:val="20"/>
      <w:szCs w:val="20"/>
    </w:rPr>
  </w:style>
  <w:style w:type="paragraph" w:styleId="PlainText">
    <w:name w:val="Plain Text"/>
    <w:basedOn w:val="Normal"/>
    <w:link w:val="PlainTextChar"/>
    <w:uiPriority w:val="99"/>
    <w:semiHidden/>
    <w:rsid w:val="00350B95"/>
    <w:rPr>
      <w:rFonts w:ascii="Consolas" w:hAnsi="Consolas" w:cs="Consolas"/>
      <w:sz w:val="21"/>
      <w:szCs w:val="21"/>
    </w:rPr>
  </w:style>
  <w:style w:type="character" w:customStyle="1" w:styleId="PlainTextChar">
    <w:name w:val="Plain Text Char"/>
    <w:basedOn w:val="DefaultParagraphFont"/>
    <w:link w:val="PlainText"/>
    <w:uiPriority w:val="99"/>
    <w:semiHidden/>
    <w:locked/>
    <w:rsid w:val="00350B95"/>
    <w:rPr>
      <w:rFonts w:ascii="Consolas" w:hAnsi="Consolas" w:cs="Consolas"/>
      <w:sz w:val="21"/>
      <w:szCs w:val="21"/>
      <w:lang w:eastAsia="it-IT"/>
    </w:rPr>
  </w:style>
</w:styles>
</file>

<file path=word/webSettings.xml><?xml version="1.0" encoding="utf-8"?>
<w:webSettings xmlns:r="http://schemas.openxmlformats.org/officeDocument/2006/relationships" xmlns:w="http://schemas.openxmlformats.org/wordprocessingml/2006/main">
  <w:divs>
    <w:div w:id="1112045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5</Pages>
  <Words>1311</Words>
  <Characters>7479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bari_01</dc:creator>
  <cp:keywords/>
  <dc:description/>
  <cp:lastModifiedBy>protezione civile</cp:lastModifiedBy>
  <cp:revision>12</cp:revision>
  <cp:lastPrinted>2012-02-21T14:54:00Z</cp:lastPrinted>
  <dcterms:created xsi:type="dcterms:W3CDTF">2012-01-25T16:00:00Z</dcterms:created>
  <dcterms:modified xsi:type="dcterms:W3CDTF">2012-12-10T11:46:00Z</dcterms:modified>
</cp:coreProperties>
</file>